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11F4" w14:textId="77777777" w:rsidR="00980B4E" w:rsidRPr="00B33D29" w:rsidRDefault="00980B4E" w:rsidP="00934FCE">
      <w:pPr>
        <w:spacing w:after="220" w:line="240" w:lineRule="exact"/>
        <w:rPr>
          <w:rFonts w:cstheme="minorHAnsi"/>
          <w:b/>
          <w:sz w:val="28"/>
          <w:szCs w:val="28"/>
          <w:lang w:val="es-ES"/>
        </w:rPr>
      </w:pPr>
    </w:p>
    <w:p w14:paraId="0F1C704C" w14:textId="77777777" w:rsidR="004045A6" w:rsidRPr="00B33D29" w:rsidRDefault="004045A6" w:rsidP="004045A6">
      <w:pPr>
        <w:spacing w:line="240" w:lineRule="exact"/>
        <w:jc w:val="center"/>
        <w:rPr>
          <w:rFonts w:cstheme="minorHAnsi"/>
          <w:b/>
          <w:sz w:val="24"/>
          <w:szCs w:val="28"/>
          <w:lang w:val="es-ES"/>
        </w:rPr>
      </w:pPr>
      <w:r w:rsidRPr="00B33D29">
        <w:rPr>
          <w:rFonts w:cstheme="minorHAnsi"/>
          <w:b/>
          <w:sz w:val="24"/>
          <w:szCs w:val="28"/>
          <w:lang w:val="es-ES"/>
        </w:rPr>
        <w:t>CONTRATO DE SERVICIOS INTELECTUALES</w:t>
      </w:r>
    </w:p>
    <w:p w14:paraId="510CBEFF" w14:textId="77777777" w:rsidR="004045A6" w:rsidRPr="00B33D29" w:rsidRDefault="004045A6" w:rsidP="004045A6">
      <w:pPr>
        <w:spacing w:line="240" w:lineRule="exact"/>
        <w:jc w:val="center"/>
        <w:rPr>
          <w:rFonts w:cstheme="minorHAnsi"/>
          <w:b/>
          <w:sz w:val="24"/>
          <w:szCs w:val="28"/>
          <w:lang w:val="es-ES"/>
        </w:rPr>
      </w:pPr>
      <w:r w:rsidRPr="00B33D29">
        <w:rPr>
          <w:rFonts w:cstheme="minorHAnsi"/>
          <w:b/>
          <w:sz w:val="24"/>
          <w:szCs w:val="28"/>
          <w:lang w:val="es-ES"/>
        </w:rPr>
        <w:t>ESTUDIO DE CAVITACIÓN</w:t>
      </w:r>
    </w:p>
    <w:p w14:paraId="71080DA2" w14:textId="77777777" w:rsidR="006D6886" w:rsidRPr="00B33D29" w:rsidRDefault="004045A6" w:rsidP="004045A6">
      <w:pPr>
        <w:spacing w:line="240" w:lineRule="exact"/>
        <w:jc w:val="center"/>
        <w:rPr>
          <w:rFonts w:cstheme="minorHAnsi"/>
          <w:b/>
          <w:sz w:val="24"/>
          <w:szCs w:val="28"/>
          <w:lang w:val="es-ES"/>
        </w:rPr>
      </w:pPr>
      <w:r w:rsidRPr="00B33D29">
        <w:rPr>
          <w:rFonts w:cstheme="minorHAnsi"/>
          <w:b/>
          <w:sz w:val="24"/>
          <w:szCs w:val="28"/>
          <w:lang w:val="es-ES"/>
        </w:rPr>
        <w:t>PROYECTO INTERREG SUDOE COOPTREE</w:t>
      </w:r>
    </w:p>
    <w:p w14:paraId="5CFFE740" w14:textId="77777777" w:rsidR="004045A6" w:rsidRPr="00B33D29" w:rsidRDefault="004045A6" w:rsidP="004045A6">
      <w:pPr>
        <w:spacing w:line="240" w:lineRule="exact"/>
        <w:jc w:val="center"/>
        <w:rPr>
          <w:rFonts w:cstheme="minorHAnsi"/>
          <w:sz w:val="14"/>
          <w:lang w:val="es-ES"/>
        </w:rPr>
      </w:pPr>
    </w:p>
    <w:tbl>
      <w:tblPr>
        <w:tblW w:w="9718" w:type="dxa"/>
        <w:tblLayout w:type="fixed"/>
        <w:tblLook w:val="04A0" w:firstRow="1" w:lastRow="0" w:firstColumn="1" w:lastColumn="0" w:noHBand="0" w:noVBand="1"/>
      </w:tblPr>
      <w:tblGrid>
        <w:gridCol w:w="9718"/>
      </w:tblGrid>
      <w:tr w:rsidR="006D6886" w:rsidRPr="0019666A" w14:paraId="542384FD" w14:textId="77777777" w:rsidTr="00092A01">
        <w:trPr>
          <w:trHeight w:val="1069"/>
        </w:trPr>
        <w:tc>
          <w:tcPr>
            <w:tcW w:w="9718" w:type="dxa"/>
            <w:tcBorders>
              <w:top w:val="single" w:sz="4" w:space="0" w:color="000000"/>
              <w:bottom w:val="single" w:sz="4" w:space="0" w:color="000000"/>
            </w:tcBorders>
            <w:tcMar>
              <w:top w:w="400" w:type="dxa"/>
              <w:left w:w="0" w:type="dxa"/>
              <w:bottom w:w="400" w:type="dxa"/>
              <w:right w:w="0" w:type="dxa"/>
            </w:tcMar>
            <w:vAlign w:val="center"/>
          </w:tcPr>
          <w:p w14:paraId="60577590" w14:textId="77777777" w:rsidR="00995AE9" w:rsidRPr="0019666A" w:rsidRDefault="00995AE9" w:rsidP="00995AE9">
            <w:pPr>
              <w:jc w:val="center"/>
              <w:rPr>
                <w:rFonts w:cstheme="minorHAnsi"/>
                <w:b/>
                <w:bCs/>
                <w:color w:val="000000"/>
                <w:sz w:val="28"/>
                <w:lang w:val="es-ES"/>
              </w:rPr>
            </w:pPr>
            <w:r w:rsidRPr="0019666A">
              <w:rPr>
                <w:rFonts w:cstheme="minorHAnsi"/>
                <w:b/>
                <w:bCs/>
                <w:color w:val="000000"/>
                <w:sz w:val="28"/>
                <w:lang w:val="es-ES"/>
              </w:rPr>
              <w:t xml:space="preserve">ACTO DE COMPROMISO </w:t>
            </w:r>
          </w:p>
          <w:p w14:paraId="1646040F" w14:textId="77777777" w:rsidR="00995AE9" w:rsidRPr="0019666A" w:rsidRDefault="00995AE9" w:rsidP="00995AE9">
            <w:pPr>
              <w:jc w:val="center"/>
              <w:rPr>
                <w:rFonts w:cstheme="minorHAnsi"/>
                <w:b/>
                <w:bCs/>
                <w:color w:val="000000"/>
                <w:sz w:val="28"/>
                <w:lang w:val="es-ES"/>
              </w:rPr>
            </w:pPr>
            <w:r w:rsidRPr="0019666A">
              <w:rPr>
                <w:rFonts w:cstheme="minorHAnsi"/>
                <w:b/>
                <w:bCs/>
                <w:color w:val="000000"/>
                <w:sz w:val="28"/>
                <w:lang w:val="es-ES"/>
              </w:rPr>
              <w:t>EN FORMA</w:t>
            </w:r>
          </w:p>
          <w:p w14:paraId="171678C3" w14:textId="77777777" w:rsidR="00995AE9" w:rsidRPr="00B33D29" w:rsidRDefault="00995AE9" w:rsidP="00995AE9">
            <w:pPr>
              <w:jc w:val="center"/>
              <w:rPr>
                <w:rFonts w:cstheme="minorHAnsi"/>
                <w:b/>
                <w:bCs/>
                <w:color w:val="000000"/>
                <w:sz w:val="28"/>
                <w:lang w:val="es-ES"/>
              </w:rPr>
            </w:pPr>
            <w:r w:rsidRPr="0019666A">
              <w:rPr>
                <w:rFonts w:cstheme="minorHAnsi"/>
                <w:b/>
                <w:bCs/>
                <w:color w:val="000000"/>
                <w:sz w:val="28"/>
                <w:lang w:val="es-ES"/>
              </w:rPr>
              <w:t xml:space="preserve"> DE PLIEGO DE CONDICIONES ESPECIALES</w:t>
            </w:r>
          </w:p>
        </w:tc>
      </w:tr>
    </w:tbl>
    <w:p w14:paraId="71B1C7EE" w14:textId="77777777" w:rsidR="006D6886" w:rsidRPr="00B33D29" w:rsidRDefault="006D6886" w:rsidP="006D6886">
      <w:pPr>
        <w:spacing w:line="240" w:lineRule="exact"/>
        <w:jc w:val="center"/>
        <w:rPr>
          <w:rFonts w:cstheme="minorHAnsi"/>
          <w:lang w:val="es-ES"/>
        </w:rPr>
      </w:pPr>
      <w:r w:rsidRPr="00B33D29">
        <w:rPr>
          <w:rFonts w:cstheme="minorHAnsi"/>
          <w:lang w:val="es-ES"/>
        </w:rPr>
        <w:t xml:space="preserve"> </w:t>
      </w:r>
    </w:p>
    <w:p w14:paraId="4C4FF67D" w14:textId="77777777" w:rsidR="006D6886" w:rsidRPr="00B33D29" w:rsidRDefault="006D6886" w:rsidP="006D6886">
      <w:pPr>
        <w:spacing w:line="20" w:lineRule="exact"/>
        <w:rPr>
          <w:rFonts w:cstheme="minorHAnsi"/>
          <w:sz w:val="2"/>
          <w:lang w:val="es-ES"/>
        </w:rPr>
      </w:pPr>
    </w:p>
    <w:p w14:paraId="32AFEB28" w14:textId="77777777" w:rsidR="006D6886" w:rsidRPr="00B33D29" w:rsidRDefault="00995AE9" w:rsidP="006D6886">
      <w:pPr>
        <w:spacing w:before="100" w:beforeAutospacing="1" w:line="240" w:lineRule="exact"/>
        <w:jc w:val="center"/>
        <w:rPr>
          <w:rFonts w:cstheme="minorHAnsi"/>
          <w:b/>
          <w:sz w:val="24"/>
          <w:szCs w:val="28"/>
          <w:highlight w:val="lightGray"/>
          <w:lang w:val="es-ES"/>
        </w:rPr>
      </w:pPr>
      <w:r w:rsidRPr="00B33D29">
        <w:rPr>
          <w:rFonts w:cstheme="minorHAnsi"/>
          <w:b/>
          <w:sz w:val="24"/>
          <w:szCs w:val="28"/>
          <w:lang w:val="es-ES"/>
        </w:rPr>
        <w:t>Referencia</w:t>
      </w:r>
      <w:r w:rsidR="00475363" w:rsidRPr="00B33D29">
        <w:rPr>
          <w:rFonts w:cstheme="minorHAnsi"/>
          <w:b/>
          <w:sz w:val="24"/>
          <w:szCs w:val="28"/>
          <w:lang w:val="es-ES"/>
        </w:rPr>
        <w:t>: CNPF_AURA IN</w:t>
      </w:r>
      <w:r w:rsidRPr="00B33D29">
        <w:rPr>
          <w:rFonts w:cstheme="minorHAnsi"/>
          <w:b/>
          <w:sz w:val="24"/>
          <w:szCs w:val="28"/>
          <w:lang w:val="es-ES"/>
        </w:rPr>
        <w:t>TERREG SUDOE COOPTREE CAVITACIÓN</w:t>
      </w:r>
    </w:p>
    <w:p w14:paraId="21DD3DE4" w14:textId="77777777" w:rsidR="006D6886" w:rsidRPr="00B33D29" w:rsidRDefault="00995AE9" w:rsidP="006D6886">
      <w:pPr>
        <w:spacing w:before="100" w:beforeAutospacing="1" w:line="240" w:lineRule="exact"/>
        <w:jc w:val="center"/>
        <w:rPr>
          <w:rFonts w:cstheme="minorHAnsi"/>
          <w:b/>
          <w:sz w:val="24"/>
          <w:szCs w:val="28"/>
          <w:lang w:val="es-ES"/>
        </w:rPr>
      </w:pPr>
      <w:r w:rsidRPr="00B33D29">
        <w:rPr>
          <w:rFonts w:cstheme="minorHAnsi"/>
          <w:b/>
          <w:sz w:val="24"/>
          <w:szCs w:val="28"/>
          <w:lang w:val="es-ES"/>
        </w:rPr>
        <w:t>Socio</w:t>
      </w:r>
      <w:r w:rsidR="00475363" w:rsidRPr="00B33D29">
        <w:rPr>
          <w:rFonts w:cstheme="minorHAnsi"/>
          <w:b/>
          <w:sz w:val="24"/>
          <w:szCs w:val="28"/>
          <w:lang w:val="es-ES"/>
        </w:rPr>
        <w:t xml:space="preserve">: </w:t>
      </w:r>
      <w:r w:rsidR="006D6886" w:rsidRPr="00B33D29">
        <w:rPr>
          <w:rFonts w:cstheme="minorHAnsi"/>
          <w:b/>
          <w:sz w:val="24"/>
          <w:szCs w:val="28"/>
          <w:lang w:val="es-ES"/>
        </w:rPr>
        <w:t>CNPF</w:t>
      </w:r>
      <w:r w:rsidR="00475363" w:rsidRPr="00B33D29">
        <w:rPr>
          <w:rFonts w:cstheme="minorHAnsi"/>
          <w:b/>
          <w:sz w:val="24"/>
          <w:szCs w:val="28"/>
          <w:lang w:val="es-ES"/>
        </w:rPr>
        <w:t xml:space="preserve"> </w:t>
      </w:r>
      <w:r w:rsidR="00980B4E" w:rsidRPr="00B33D29">
        <w:rPr>
          <w:rFonts w:cstheme="minorHAnsi"/>
          <w:b/>
          <w:sz w:val="24"/>
          <w:szCs w:val="28"/>
          <w:lang w:val="es-ES"/>
        </w:rPr>
        <w:t>AURA</w:t>
      </w:r>
    </w:p>
    <w:p w14:paraId="3F9C1DEF" w14:textId="77777777" w:rsidR="00980B4E" w:rsidRPr="00B33D29" w:rsidRDefault="00980B4E" w:rsidP="006D6886">
      <w:pPr>
        <w:spacing w:after="120"/>
        <w:rPr>
          <w:szCs w:val="24"/>
          <w:lang w:val="es-ES"/>
        </w:rPr>
      </w:pPr>
    </w:p>
    <w:p w14:paraId="633525F3" w14:textId="77777777" w:rsidR="006D6886" w:rsidRPr="00B33D29" w:rsidRDefault="00475363" w:rsidP="006D6886">
      <w:pPr>
        <w:spacing w:after="120"/>
        <w:rPr>
          <w:szCs w:val="24"/>
          <w:lang w:val="es-ES"/>
        </w:rPr>
      </w:pPr>
      <w:r w:rsidRPr="00B33D29">
        <w:rPr>
          <w:szCs w:val="24"/>
          <w:lang w:val="es-ES"/>
        </w:rPr>
        <w:t>Entre</w:t>
      </w:r>
      <w:r w:rsidR="005118ED" w:rsidRPr="00B33D29">
        <w:rPr>
          <w:szCs w:val="24"/>
          <w:lang w:val="es-ES"/>
        </w:rPr>
        <w:t>, por un lado</w:t>
      </w:r>
      <w:r w:rsidRPr="00B33D29">
        <w:rPr>
          <w:szCs w:val="24"/>
          <w:lang w:val="es-ES"/>
        </w:rPr>
        <w:t>,</w:t>
      </w:r>
    </w:p>
    <w:p w14:paraId="08FDCA1A" w14:textId="77777777" w:rsidR="00475363" w:rsidRPr="00E3733F" w:rsidRDefault="00475363" w:rsidP="00475363">
      <w:pPr>
        <w:spacing w:after="120"/>
        <w:rPr>
          <w:szCs w:val="24"/>
        </w:rPr>
      </w:pPr>
      <w:r w:rsidRPr="00B33D29">
        <w:rPr>
          <w:szCs w:val="24"/>
          <w:lang w:val="es-ES"/>
        </w:rPr>
        <w:t xml:space="preserve"> </w:t>
      </w:r>
      <w:r w:rsidRPr="00E3733F">
        <w:rPr>
          <w:b/>
          <w:szCs w:val="24"/>
        </w:rPr>
        <w:t>CNPF Auvergne-Rhône-Alpes</w:t>
      </w:r>
      <w:r w:rsidR="00980B4E" w:rsidRPr="00E3733F">
        <w:rPr>
          <w:szCs w:val="24"/>
        </w:rPr>
        <w:t xml:space="preserve"> (CNPF AURA)</w:t>
      </w:r>
    </w:p>
    <w:p w14:paraId="0B3EED5D" w14:textId="77777777" w:rsidR="00475363" w:rsidRPr="00E3733F" w:rsidRDefault="00475363" w:rsidP="00475363">
      <w:pPr>
        <w:spacing w:after="120"/>
        <w:rPr>
          <w:szCs w:val="24"/>
        </w:rPr>
      </w:pPr>
      <w:r w:rsidRPr="00E3733F">
        <w:rPr>
          <w:szCs w:val="24"/>
        </w:rPr>
        <w:t xml:space="preserve">10 allée des eaux et forêts </w:t>
      </w:r>
      <w:r w:rsidR="00934FCE" w:rsidRPr="00E3733F">
        <w:rPr>
          <w:szCs w:val="24"/>
        </w:rPr>
        <w:t xml:space="preserve">- </w:t>
      </w:r>
      <w:r w:rsidRPr="00E3733F">
        <w:rPr>
          <w:szCs w:val="24"/>
        </w:rPr>
        <w:t xml:space="preserve">Site de </w:t>
      </w:r>
      <w:proofErr w:type="spellStart"/>
      <w:r w:rsidRPr="00E3733F">
        <w:rPr>
          <w:szCs w:val="24"/>
        </w:rPr>
        <w:t>Marmilhat</w:t>
      </w:r>
      <w:proofErr w:type="spellEnd"/>
      <w:r w:rsidR="00086A71" w:rsidRPr="00E3733F">
        <w:rPr>
          <w:szCs w:val="24"/>
        </w:rPr>
        <w:t xml:space="preserve"> - 63370 LEMPDES</w:t>
      </w:r>
    </w:p>
    <w:p w14:paraId="0824B8D1" w14:textId="77777777" w:rsidR="00475363" w:rsidRPr="00B33D29" w:rsidRDefault="00475363" w:rsidP="00475363">
      <w:pPr>
        <w:spacing w:after="120"/>
        <w:rPr>
          <w:szCs w:val="24"/>
          <w:lang w:val="es-ES"/>
        </w:rPr>
      </w:pPr>
      <w:hyperlink r:id="rId7" w:history="1">
        <w:r w:rsidRPr="00B33D29">
          <w:rPr>
            <w:rStyle w:val="Lienhypertexte"/>
            <w:szCs w:val="24"/>
            <w:lang w:val="es-ES"/>
          </w:rPr>
          <w:t>https://auvergnerhonealpes.cnpf.fr/</w:t>
        </w:r>
      </w:hyperlink>
    </w:p>
    <w:p w14:paraId="03D2EDF7" w14:textId="77777777" w:rsidR="006D6886" w:rsidRPr="00B33D29" w:rsidRDefault="005118ED" w:rsidP="006D6886">
      <w:pPr>
        <w:spacing w:after="120"/>
        <w:rPr>
          <w:szCs w:val="24"/>
          <w:lang w:val="es-ES"/>
        </w:rPr>
      </w:pPr>
      <w:proofErr w:type="gramStart"/>
      <w:r w:rsidRPr="00B33D29">
        <w:rPr>
          <w:szCs w:val="24"/>
          <w:lang w:val="es-ES"/>
        </w:rPr>
        <w:t>y  segundo</w:t>
      </w:r>
      <w:proofErr w:type="gramEnd"/>
      <w:r w:rsidR="00475363" w:rsidRPr="00B33D29">
        <w:rPr>
          <w:szCs w:val="24"/>
          <w:lang w:val="es-ES"/>
        </w:rPr>
        <w:t>,</w:t>
      </w:r>
    </w:p>
    <w:p w14:paraId="4DFFCD82" w14:textId="77777777" w:rsidR="006D6886" w:rsidRPr="00B33D29" w:rsidRDefault="006D6886" w:rsidP="006D6886">
      <w:pPr>
        <w:spacing w:after="120"/>
        <w:rPr>
          <w:szCs w:val="24"/>
          <w:lang w:val="es-ES"/>
        </w:rPr>
      </w:pPr>
      <w:r w:rsidRPr="00B33D29">
        <w:rPr>
          <w:szCs w:val="24"/>
          <w:lang w:val="es-ES"/>
        </w:rPr>
        <w:t>&lt;</w:t>
      </w:r>
      <w:r w:rsidRPr="00B33D29">
        <w:rPr>
          <w:szCs w:val="24"/>
          <w:shd w:val="clear" w:color="auto" w:fill="BFBFBF"/>
          <w:lang w:val="es-ES"/>
        </w:rPr>
        <w:t>Nom</w:t>
      </w:r>
      <w:r w:rsidR="00E3733F">
        <w:rPr>
          <w:szCs w:val="24"/>
          <w:shd w:val="clear" w:color="auto" w:fill="BFBFBF"/>
          <w:lang w:val="es-ES"/>
        </w:rPr>
        <w:t>bre oficial completo del contratista</w:t>
      </w:r>
      <w:r w:rsidRPr="00B33D29">
        <w:rPr>
          <w:szCs w:val="24"/>
          <w:lang w:val="es-ES"/>
        </w:rPr>
        <w:t xml:space="preserve">&gt; </w:t>
      </w:r>
    </w:p>
    <w:p w14:paraId="697BD794" w14:textId="77777777" w:rsidR="006D6886" w:rsidRPr="00B33D29" w:rsidRDefault="006D6886" w:rsidP="006D6886">
      <w:pPr>
        <w:spacing w:after="120"/>
        <w:rPr>
          <w:szCs w:val="24"/>
          <w:lang w:val="es-ES"/>
        </w:rPr>
      </w:pPr>
      <w:r w:rsidRPr="00B33D29">
        <w:rPr>
          <w:szCs w:val="24"/>
          <w:lang w:val="es-ES"/>
        </w:rPr>
        <w:t>&lt;</w:t>
      </w:r>
      <w:r w:rsidR="00E3733F">
        <w:rPr>
          <w:szCs w:val="24"/>
          <w:shd w:val="clear" w:color="auto" w:fill="BFBFBF"/>
          <w:lang w:val="es-ES"/>
        </w:rPr>
        <w:t>Dirección oficial completa</w:t>
      </w:r>
      <w:r w:rsidRPr="00B33D29">
        <w:rPr>
          <w:szCs w:val="24"/>
          <w:lang w:val="es-ES"/>
        </w:rPr>
        <w:t>&gt;</w:t>
      </w:r>
    </w:p>
    <w:p w14:paraId="4F0A436C" w14:textId="77777777" w:rsidR="00475363" w:rsidRPr="00B33D29" w:rsidRDefault="00475363" w:rsidP="006D6886">
      <w:pPr>
        <w:spacing w:after="120"/>
        <w:rPr>
          <w:szCs w:val="24"/>
          <w:lang w:val="es-ES"/>
        </w:rPr>
      </w:pPr>
    </w:p>
    <w:p w14:paraId="57C96D56" w14:textId="77777777" w:rsidR="006D6886" w:rsidRPr="00B33D29" w:rsidRDefault="005118ED" w:rsidP="006D6886">
      <w:pPr>
        <w:spacing w:after="120"/>
        <w:rPr>
          <w:szCs w:val="24"/>
          <w:lang w:val="es-ES"/>
        </w:rPr>
        <w:sectPr w:rsidR="006D6886" w:rsidRPr="00B33D29" w:rsidSect="00341B1E">
          <w:headerReference w:type="even" r:id="rId8"/>
          <w:headerReference w:type="default" r:id="rId9"/>
          <w:footerReference w:type="default" r:id="rId10"/>
          <w:headerReference w:type="first" r:id="rId11"/>
          <w:footerReference w:type="first" r:id="rId12"/>
          <w:pgSz w:w="11906" w:h="16838" w:code="9"/>
          <w:pgMar w:top="879" w:right="1134" w:bottom="1418" w:left="1134" w:header="1418" w:footer="420" w:gutter="0"/>
          <w:cols w:space="708"/>
          <w:titlePg/>
          <w:docGrid w:linePitch="360"/>
        </w:sectPr>
      </w:pPr>
      <w:r w:rsidRPr="00B33D29">
        <w:rPr>
          <w:szCs w:val="24"/>
          <w:lang w:val="es-ES"/>
        </w:rPr>
        <w:t xml:space="preserve">Han </w:t>
      </w:r>
      <w:proofErr w:type="spellStart"/>
      <w:r w:rsidRPr="00B33D29">
        <w:rPr>
          <w:szCs w:val="24"/>
          <w:lang w:val="es-ES"/>
        </w:rPr>
        <w:t>accordado</w:t>
      </w:r>
      <w:proofErr w:type="spellEnd"/>
      <w:r w:rsidRPr="00B33D29">
        <w:rPr>
          <w:szCs w:val="24"/>
          <w:lang w:val="es-ES"/>
        </w:rPr>
        <w:t xml:space="preserve"> lo siguiente</w:t>
      </w:r>
      <w:r w:rsidR="00341B1E" w:rsidRPr="00B33D29">
        <w:rPr>
          <w:szCs w:val="24"/>
          <w:lang w:val="es-ES"/>
        </w:rPr>
        <w:t>:</w:t>
      </w:r>
    </w:p>
    <w:p w14:paraId="657453AE" w14:textId="39C3B309" w:rsidR="006D6886" w:rsidRPr="00B33D29" w:rsidRDefault="005118ED" w:rsidP="00341B1E">
      <w:pPr>
        <w:pStyle w:val="Titre1"/>
        <w:spacing w:before="20" w:after="180"/>
        <w:ind w:right="20"/>
        <w:rPr>
          <w:rFonts w:asciiTheme="minorHAnsi" w:eastAsia="Trebuchet MS" w:hAnsiTheme="minorHAnsi" w:cstheme="minorHAnsi"/>
          <w:color w:val="00B050"/>
          <w:sz w:val="28"/>
          <w:lang w:val="es-ES"/>
        </w:rPr>
      </w:pPr>
      <w:bookmarkStart w:id="0" w:name="_Hlk491603720"/>
      <w:r w:rsidRPr="00B33D29">
        <w:rPr>
          <w:rFonts w:asciiTheme="minorHAnsi" w:eastAsia="Trebuchet MS" w:hAnsiTheme="minorHAnsi" w:cstheme="minorHAnsi"/>
          <w:color w:val="00B050"/>
          <w:sz w:val="28"/>
          <w:lang w:val="es-ES"/>
        </w:rPr>
        <w:lastRenderedPageBreak/>
        <w:t>Artículo</w:t>
      </w:r>
      <w:r w:rsidR="006D6886" w:rsidRPr="00B33D29">
        <w:rPr>
          <w:rFonts w:asciiTheme="minorHAnsi" w:eastAsia="Trebuchet MS" w:hAnsiTheme="minorHAnsi" w:cstheme="minorHAnsi"/>
          <w:color w:val="00B050"/>
          <w:sz w:val="28"/>
          <w:lang w:val="es-ES"/>
        </w:rPr>
        <w:t xml:space="preserve"> 1. </w:t>
      </w:r>
      <w:bookmarkEnd w:id="0"/>
      <w:r w:rsidR="00B33D29" w:rsidRPr="0019666A">
        <w:rPr>
          <w:rFonts w:asciiTheme="minorHAnsi" w:eastAsia="Trebuchet MS" w:hAnsiTheme="minorHAnsi" w:cstheme="minorHAnsi"/>
          <w:color w:val="00B050"/>
          <w:sz w:val="28"/>
          <w:lang w:val="es-ES"/>
        </w:rPr>
        <w:t>Objeto</w:t>
      </w:r>
    </w:p>
    <w:p w14:paraId="3ABB3971" w14:textId="77777777" w:rsidR="005118ED" w:rsidRPr="00B33D29" w:rsidRDefault="005118ED" w:rsidP="00150D9F">
      <w:pPr>
        <w:spacing w:after="120"/>
        <w:jc w:val="both"/>
        <w:rPr>
          <w:rFonts w:eastAsia="Calibri" w:cstheme="minorHAnsi"/>
          <w:lang w:val="es-ES"/>
        </w:rPr>
      </w:pPr>
      <w:r w:rsidRPr="00B33D29">
        <w:rPr>
          <w:rFonts w:eastAsia="Calibri" w:cstheme="minorHAnsi"/>
          <w:lang w:val="es-ES"/>
        </w:rPr>
        <w:t xml:space="preserve">El objeto de este contrato es la realización de un estudio sobre la cavitación del cedro del Atlas. Este estudio incluye un resumen bibliográfico, el análisis de los datos de campo recogidos por el CRPF, la calibración y la recogida de muestras de cedro del Atlas sobre el terreno, las mediciones de cavitación mediante el método del </w:t>
      </w:r>
      <w:proofErr w:type="spellStart"/>
      <w:r w:rsidRPr="00B33D29">
        <w:rPr>
          <w:rFonts w:eastAsia="Calibri" w:cstheme="minorHAnsi"/>
          <w:lang w:val="es-ES"/>
        </w:rPr>
        <w:t>cavitrón</w:t>
      </w:r>
      <w:proofErr w:type="spellEnd"/>
      <w:r w:rsidRPr="00B33D29">
        <w:rPr>
          <w:rFonts w:eastAsia="Calibri" w:cstheme="minorHAnsi"/>
          <w:lang w:val="es-ES"/>
        </w:rPr>
        <w:t xml:space="preserve"> y la redacción de un informe de estudio científico en francés.</w:t>
      </w:r>
    </w:p>
    <w:p w14:paraId="3B9767DD" w14:textId="77777777" w:rsidR="00150D9F" w:rsidRPr="00B33D29" w:rsidRDefault="005118ED" w:rsidP="00150D9F">
      <w:pPr>
        <w:spacing w:after="120"/>
        <w:jc w:val="both"/>
        <w:rPr>
          <w:rFonts w:eastAsia="Calibri" w:cstheme="minorHAnsi"/>
          <w:lang w:val="es-ES"/>
        </w:rPr>
      </w:pPr>
      <w:r w:rsidRPr="00B33D29">
        <w:rPr>
          <w:rFonts w:eastAsia="Calibri" w:cstheme="minorHAnsi"/>
          <w:lang w:val="es-ES"/>
        </w:rPr>
        <w:t xml:space="preserve">Estos servicios forman parte de la ejecución del proyecto de cooperación </w:t>
      </w:r>
      <w:r w:rsidR="00150D9F" w:rsidRPr="00B33D29">
        <w:rPr>
          <w:rFonts w:eastAsia="Calibri" w:cstheme="minorHAnsi"/>
          <w:lang w:val="es-ES"/>
        </w:rPr>
        <w:t>INTERREG SUDOE COOPTREE.</w:t>
      </w:r>
    </w:p>
    <w:p w14:paraId="3A784B86" w14:textId="26EDA9F7" w:rsidR="00150D9F" w:rsidRPr="00B33D29" w:rsidRDefault="00150D9F" w:rsidP="00150D9F">
      <w:pPr>
        <w:spacing w:after="120"/>
        <w:jc w:val="both"/>
        <w:rPr>
          <w:rFonts w:eastAsia="Calibri" w:cstheme="minorHAnsi"/>
          <w:lang w:val="es-ES"/>
        </w:rPr>
      </w:pPr>
      <w:r w:rsidRPr="00B33D29">
        <w:rPr>
          <w:rFonts w:eastAsia="Calibri" w:cstheme="minorHAnsi"/>
          <w:lang w:val="es-ES"/>
        </w:rPr>
        <w:t xml:space="preserve"> </w:t>
      </w:r>
      <w:r w:rsidR="005118ED" w:rsidRPr="0019666A">
        <w:rPr>
          <w:rFonts w:eastAsia="Calibri" w:cstheme="minorHAnsi"/>
          <w:lang w:val="es-ES"/>
        </w:rPr>
        <w:t xml:space="preserve">Los </w:t>
      </w:r>
      <w:r w:rsidR="00CC3B40" w:rsidRPr="0019666A">
        <w:rPr>
          <w:rFonts w:eastAsia="Calibri" w:cstheme="minorHAnsi"/>
          <w:lang w:val="es-ES"/>
        </w:rPr>
        <w:t>servicios esperad</w:t>
      </w:r>
      <w:r w:rsidR="005118ED" w:rsidRPr="0019666A">
        <w:rPr>
          <w:rFonts w:eastAsia="Calibri" w:cstheme="minorHAnsi"/>
          <w:lang w:val="es-ES"/>
        </w:rPr>
        <w:t>os</w:t>
      </w:r>
      <w:r w:rsidR="005118ED" w:rsidRPr="00B33D29">
        <w:rPr>
          <w:rFonts w:eastAsia="Calibri" w:cstheme="minorHAnsi"/>
          <w:lang w:val="es-ES"/>
        </w:rPr>
        <w:t xml:space="preserve"> son</w:t>
      </w:r>
      <w:r w:rsidRPr="00B33D29">
        <w:rPr>
          <w:rFonts w:eastAsia="Calibri" w:cstheme="minorHAnsi"/>
          <w:lang w:val="es-ES"/>
        </w:rPr>
        <w:t xml:space="preserve">: </w:t>
      </w:r>
    </w:p>
    <w:p w14:paraId="33F61D09" w14:textId="0C853D03" w:rsidR="00150D9F" w:rsidRPr="00B33D29" w:rsidRDefault="00150D9F" w:rsidP="00150D9F">
      <w:pPr>
        <w:spacing w:after="120"/>
        <w:jc w:val="both"/>
        <w:rPr>
          <w:rFonts w:eastAsia="Calibri" w:cstheme="minorHAnsi"/>
          <w:lang w:val="es-ES"/>
        </w:rPr>
      </w:pPr>
      <w:r w:rsidRPr="00B33D29">
        <w:rPr>
          <w:rFonts w:eastAsia="Calibri" w:cstheme="minorHAnsi"/>
          <w:lang w:val="es-ES"/>
        </w:rPr>
        <w:t>→</w:t>
      </w:r>
      <w:r w:rsidRPr="00B33D29">
        <w:rPr>
          <w:rFonts w:eastAsia="Calibri" w:cstheme="minorHAnsi"/>
          <w:lang w:val="es-ES"/>
        </w:rPr>
        <w:tab/>
      </w:r>
      <w:r w:rsidR="0019666A" w:rsidRPr="0019666A">
        <w:rPr>
          <w:rFonts w:eastAsia="Calibri" w:cstheme="minorHAnsi"/>
          <w:lang w:val="es-ES"/>
        </w:rPr>
        <w:t>S</w:t>
      </w:r>
      <w:r w:rsidR="00B33D29" w:rsidRPr="0019666A">
        <w:rPr>
          <w:rFonts w:eastAsia="Calibri" w:cstheme="minorHAnsi"/>
          <w:lang w:val="es-ES"/>
        </w:rPr>
        <w:t>íntesis bibliográfico de los conocimientos actuales</w:t>
      </w:r>
      <w:r w:rsidR="00B33D29" w:rsidRPr="00B33D29">
        <w:rPr>
          <w:rFonts w:eastAsia="Calibri" w:cstheme="minorHAnsi"/>
          <w:lang w:val="es-ES"/>
        </w:rPr>
        <w:t xml:space="preserve"> </w:t>
      </w:r>
    </w:p>
    <w:p w14:paraId="03C4B572" w14:textId="77777777" w:rsidR="00B33D29" w:rsidRPr="00B33D29" w:rsidRDefault="00150D9F" w:rsidP="00150D9F">
      <w:pPr>
        <w:spacing w:after="120"/>
        <w:jc w:val="both"/>
        <w:rPr>
          <w:rFonts w:eastAsia="Calibri" w:cstheme="minorHAnsi"/>
          <w:lang w:val="es-ES"/>
        </w:rPr>
      </w:pPr>
      <w:r w:rsidRPr="00B33D29">
        <w:rPr>
          <w:rFonts w:eastAsia="Calibri" w:cstheme="minorHAnsi"/>
          <w:lang w:val="es-ES"/>
        </w:rPr>
        <w:t>→</w:t>
      </w:r>
      <w:r w:rsidRPr="00B33D29">
        <w:rPr>
          <w:rFonts w:eastAsia="Calibri" w:cstheme="minorHAnsi"/>
          <w:lang w:val="es-ES"/>
        </w:rPr>
        <w:tab/>
      </w:r>
      <w:r w:rsidR="00B33D29" w:rsidRPr="00B33D29">
        <w:rPr>
          <w:rFonts w:eastAsia="Calibri" w:cstheme="minorHAnsi"/>
          <w:lang w:val="es-ES"/>
        </w:rPr>
        <w:t>Análisis de los datos de campo recogidos por el CNPF (en el marco de estas actividades) y análisis mediante procedimientos científicos actuales.</w:t>
      </w:r>
    </w:p>
    <w:p w14:paraId="2C717B5B" w14:textId="6E82454C" w:rsidR="00B33D29" w:rsidRPr="00B33D29" w:rsidRDefault="00150D9F" w:rsidP="00B33D29">
      <w:pPr>
        <w:spacing w:after="120"/>
        <w:jc w:val="both"/>
        <w:rPr>
          <w:rFonts w:eastAsia="Calibri" w:cstheme="minorHAnsi"/>
          <w:lang w:val="es-ES"/>
        </w:rPr>
      </w:pPr>
      <w:r w:rsidRPr="0019666A">
        <w:rPr>
          <w:rFonts w:eastAsia="Calibri" w:cstheme="minorHAnsi"/>
          <w:lang w:val="es-ES"/>
        </w:rPr>
        <w:t>→</w:t>
      </w:r>
      <w:r w:rsidRPr="0019666A">
        <w:rPr>
          <w:rFonts w:eastAsia="Calibri" w:cstheme="minorHAnsi"/>
          <w:lang w:val="es-ES"/>
        </w:rPr>
        <w:tab/>
      </w:r>
      <w:r w:rsidR="00B33D29" w:rsidRPr="0019666A">
        <w:rPr>
          <w:rFonts w:eastAsia="Calibri" w:cstheme="minorHAnsi"/>
          <w:lang w:val="es-ES"/>
        </w:rPr>
        <w:t>Recogida</w:t>
      </w:r>
      <w:r w:rsidR="00B33D29" w:rsidRPr="00B33D29">
        <w:rPr>
          <w:rFonts w:eastAsia="Calibri" w:cstheme="minorHAnsi"/>
          <w:lang w:val="es-ES"/>
        </w:rPr>
        <w:t xml:space="preserve"> de muestras de cedro del Atlas in situ en Auvernia en función de las necesidades del estudio, lo que permite un análisis estadístico fiable.</w:t>
      </w:r>
    </w:p>
    <w:p w14:paraId="18961A98" w14:textId="77777777" w:rsidR="00B33D29" w:rsidRPr="00B33D29" w:rsidRDefault="00150D9F" w:rsidP="00B33D29">
      <w:pPr>
        <w:spacing w:after="120"/>
        <w:jc w:val="both"/>
        <w:rPr>
          <w:rFonts w:eastAsia="Calibri" w:cstheme="minorHAnsi"/>
          <w:lang w:val="es-ES"/>
        </w:rPr>
      </w:pPr>
      <w:r w:rsidRPr="00B33D29">
        <w:rPr>
          <w:rFonts w:eastAsia="Calibri" w:cstheme="minorHAnsi"/>
          <w:lang w:val="es-ES"/>
        </w:rPr>
        <w:t>→</w:t>
      </w:r>
      <w:r w:rsidRPr="00B33D29">
        <w:rPr>
          <w:rFonts w:eastAsia="Calibri" w:cstheme="minorHAnsi"/>
          <w:lang w:val="es-ES"/>
        </w:rPr>
        <w:tab/>
      </w:r>
      <w:r w:rsidR="00B33D29" w:rsidRPr="00B33D29">
        <w:rPr>
          <w:rFonts w:eastAsia="Calibri" w:cstheme="minorHAnsi"/>
          <w:lang w:val="es-ES"/>
        </w:rPr>
        <w:t>Mediciones de la cavitación mediante el método CAVITRON</w:t>
      </w:r>
    </w:p>
    <w:p w14:paraId="5186E61A" w14:textId="77777777" w:rsidR="00B33D29" w:rsidRPr="00B33D29" w:rsidRDefault="00150D9F" w:rsidP="00B33D29">
      <w:pPr>
        <w:spacing w:after="120"/>
        <w:jc w:val="both"/>
        <w:rPr>
          <w:rFonts w:eastAsia="Calibri" w:cstheme="minorHAnsi"/>
          <w:lang w:val="es-ES"/>
        </w:rPr>
      </w:pPr>
      <w:r w:rsidRPr="00B33D29">
        <w:rPr>
          <w:rFonts w:eastAsia="Calibri" w:cstheme="minorHAnsi"/>
          <w:lang w:val="es-ES"/>
        </w:rPr>
        <w:t>→</w:t>
      </w:r>
      <w:r w:rsidRPr="00B33D29">
        <w:rPr>
          <w:rFonts w:eastAsia="Calibri" w:cstheme="minorHAnsi"/>
          <w:lang w:val="es-ES"/>
        </w:rPr>
        <w:tab/>
      </w:r>
      <w:r w:rsidR="00B33D29" w:rsidRPr="00B33D29">
        <w:rPr>
          <w:rFonts w:eastAsia="Calibri" w:cstheme="minorHAnsi"/>
          <w:lang w:val="es-ES"/>
        </w:rPr>
        <w:t xml:space="preserve">Redacción del informe del estudio </w:t>
      </w:r>
      <w:proofErr w:type="spellStart"/>
      <w:r w:rsidR="00B33D29" w:rsidRPr="00B33D29">
        <w:rPr>
          <w:rFonts w:eastAsia="Calibri" w:cstheme="minorHAnsi"/>
          <w:lang w:val="es-ES"/>
        </w:rPr>
        <w:t>cientifico</w:t>
      </w:r>
      <w:proofErr w:type="spellEnd"/>
    </w:p>
    <w:p w14:paraId="3F3645B8" w14:textId="77777777" w:rsidR="00B633F2" w:rsidRPr="00B33D29" w:rsidRDefault="00B633F2" w:rsidP="00B633F2">
      <w:pPr>
        <w:spacing w:after="120"/>
        <w:jc w:val="both"/>
        <w:rPr>
          <w:rFonts w:cstheme="minorHAnsi"/>
          <w:b/>
          <w:lang w:val="es-ES"/>
        </w:rPr>
      </w:pPr>
    </w:p>
    <w:p w14:paraId="201D6841" w14:textId="77777777" w:rsidR="006D6886" w:rsidRPr="00B33D29" w:rsidRDefault="005118ED" w:rsidP="002F62E4">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 xml:space="preserve">Artículo </w:t>
      </w:r>
      <w:r w:rsidR="00B33D29">
        <w:rPr>
          <w:rFonts w:asciiTheme="minorHAnsi" w:eastAsia="Trebuchet MS" w:hAnsiTheme="minorHAnsi" w:cstheme="minorHAnsi"/>
          <w:color w:val="00B050"/>
          <w:sz w:val="28"/>
          <w:lang w:val="es-ES"/>
        </w:rPr>
        <w:t>2. Importe</w:t>
      </w:r>
      <w:r w:rsidR="006D6886" w:rsidRPr="00B33D29">
        <w:rPr>
          <w:rFonts w:asciiTheme="minorHAnsi" w:eastAsia="Trebuchet MS" w:hAnsiTheme="minorHAnsi" w:cstheme="minorHAnsi"/>
          <w:color w:val="00B050"/>
          <w:sz w:val="28"/>
          <w:lang w:val="es-ES"/>
        </w:rPr>
        <w:t xml:space="preserve"> </w:t>
      </w:r>
    </w:p>
    <w:p w14:paraId="2335593C" w14:textId="620D9FC3" w:rsidR="00B33D29" w:rsidRDefault="00B33D29" w:rsidP="006D6886">
      <w:pPr>
        <w:tabs>
          <w:tab w:val="left" w:pos="7938"/>
        </w:tabs>
        <w:spacing w:after="0" w:line="240" w:lineRule="auto"/>
        <w:jc w:val="both"/>
        <w:rPr>
          <w:rFonts w:cstheme="minorHAnsi"/>
          <w:lang w:val="es-ES" w:eastAsia="fr-FR"/>
        </w:rPr>
      </w:pPr>
      <w:r w:rsidRPr="0019666A">
        <w:rPr>
          <w:rFonts w:cstheme="minorHAnsi"/>
          <w:lang w:val="es-ES" w:eastAsia="fr-FR"/>
        </w:rPr>
        <w:t xml:space="preserve">Este contrato se celebra </w:t>
      </w:r>
      <w:r w:rsidR="00CC3B40" w:rsidRPr="0019666A">
        <w:rPr>
          <w:rFonts w:cstheme="minorHAnsi"/>
          <w:lang w:val="es-ES" w:eastAsia="fr-FR"/>
        </w:rPr>
        <w:t>a precio alzado</w:t>
      </w:r>
      <w:r w:rsidRPr="0019666A">
        <w:rPr>
          <w:rFonts w:cstheme="minorHAnsi"/>
          <w:lang w:val="es-ES" w:eastAsia="fr-FR"/>
        </w:rPr>
        <w:t xml:space="preserve"> para cada uno de los 5 servicios, como se indica en el anejo financiero facilitado</w:t>
      </w:r>
    </w:p>
    <w:p w14:paraId="50AD218C" w14:textId="77777777" w:rsidR="00B633F2" w:rsidRPr="00E3733F" w:rsidRDefault="00B633F2" w:rsidP="006D6886">
      <w:pPr>
        <w:tabs>
          <w:tab w:val="left" w:pos="7938"/>
        </w:tabs>
        <w:spacing w:after="0" w:line="240" w:lineRule="auto"/>
        <w:jc w:val="both"/>
        <w:rPr>
          <w:rFonts w:cstheme="minorHAnsi"/>
          <w:lang w:val="es-ES" w:eastAsia="fr-FR"/>
        </w:rPr>
      </w:pPr>
    </w:p>
    <w:p w14:paraId="1CECCE08" w14:textId="77777777" w:rsidR="006D6886" w:rsidRPr="00E3733F" w:rsidRDefault="006D6886" w:rsidP="006D6886">
      <w:pPr>
        <w:tabs>
          <w:tab w:val="left" w:pos="7938"/>
        </w:tabs>
        <w:spacing w:after="0" w:line="240" w:lineRule="auto"/>
        <w:jc w:val="both"/>
        <w:rPr>
          <w:rFonts w:cstheme="minorHAnsi"/>
          <w:lang w:val="es-ES" w:eastAsia="fr-FR"/>
        </w:rPr>
      </w:pPr>
    </w:p>
    <w:p w14:paraId="43A8B809" w14:textId="77777777" w:rsidR="006D6886" w:rsidRPr="00B33D29" w:rsidRDefault="005118ED" w:rsidP="00341B1E">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6D6886" w:rsidRPr="00B33D29">
        <w:rPr>
          <w:rFonts w:asciiTheme="minorHAnsi" w:eastAsia="Trebuchet MS" w:hAnsiTheme="minorHAnsi" w:cstheme="minorHAnsi"/>
          <w:color w:val="00B050"/>
          <w:sz w:val="28"/>
          <w:lang w:val="es-ES"/>
        </w:rPr>
        <w:t xml:space="preserve"> 3. </w:t>
      </w:r>
      <w:r w:rsidR="00CC3B40">
        <w:rPr>
          <w:rFonts w:asciiTheme="minorHAnsi" w:eastAsia="Trebuchet MS" w:hAnsiTheme="minorHAnsi" w:cstheme="minorHAnsi"/>
          <w:color w:val="00B050"/>
          <w:sz w:val="28"/>
          <w:lang w:val="es-ES"/>
        </w:rPr>
        <w:t>Duración del contrato y plazo de ejecución</w:t>
      </w:r>
    </w:p>
    <w:p w14:paraId="3AA914C6" w14:textId="77777777" w:rsidR="00822F62" w:rsidRPr="00CC3B40" w:rsidRDefault="00CC3B40" w:rsidP="00092A01">
      <w:pPr>
        <w:pStyle w:val="Sansinterligne"/>
        <w:rPr>
          <w:lang w:val="es-ES"/>
        </w:rPr>
      </w:pPr>
      <w:r w:rsidRPr="00CC3B40">
        <w:rPr>
          <w:lang w:val="es-ES"/>
        </w:rPr>
        <w:t>El servicio</w:t>
      </w:r>
      <w:r>
        <w:rPr>
          <w:lang w:val="es-ES"/>
        </w:rPr>
        <w:t xml:space="preserve">  comenzará en el momento de la notificación del contrato y estará vigente hasta el </w:t>
      </w:r>
      <w:r w:rsidR="00822F62" w:rsidRPr="00CC3B40">
        <w:rPr>
          <w:lang w:val="es-ES"/>
        </w:rPr>
        <w:t xml:space="preserve">31/12/2025 </w:t>
      </w:r>
    </w:p>
    <w:p w14:paraId="038ED22A" w14:textId="77777777" w:rsidR="00822F62" w:rsidRPr="00CC3B40" w:rsidRDefault="00CC3B40" w:rsidP="00092A01">
      <w:pPr>
        <w:pStyle w:val="Sansinterligne"/>
        <w:rPr>
          <w:lang w:val="es-ES"/>
        </w:rPr>
      </w:pPr>
      <w:r>
        <w:rPr>
          <w:lang w:val="es-ES"/>
        </w:rPr>
        <w:t xml:space="preserve">El inicio del servicio está previsto para el  </w:t>
      </w:r>
      <w:r w:rsidR="00822F62" w:rsidRPr="00CC3B40">
        <w:rPr>
          <w:lang w:val="es-ES"/>
        </w:rPr>
        <w:t>15/0</w:t>
      </w:r>
      <w:r w:rsidR="003C6F07" w:rsidRPr="00CC3B40">
        <w:rPr>
          <w:lang w:val="es-ES"/>
        </w:rPr>
        <w:t>3</w:t>
      </w:r>
      <w:r w:rsidR="00822F62" w:rsidRPr="00CC3B40">
        <w:rPr>
          <w:lang w:val="es-ES"/>
        </w:rPr>
        <w:t xml:space="preserve">/2025. </w:t>
      </w:r>
    </w:p>
    <w:p w14:paraId="19214DC2" w14:textId="77777777" w:rsidR="006D6886" w:rsidRPr="00B33D29" w:rsidRDefault="00CC3B40" w:rsidP="00092A01">
      <w:pPr>
        <w:pStyle w:val="Sansinterligne"/>
        <w:rPr>
          <w:lang w:val="es-ES"/>
        </w:rPr>
      </w:pPr>
      <w:r>
        <w:rPr>
          <w:lang w:val="es-ES"/>
        </w:rPr>
        <w:t>El contrato se adjudicará a un único licitador</w:t>
      </w:r>
      <w:r w:rsidR="003C6F07" w:rsidRPr="00B33D29">
        <w:rPr>
          <w:lang w:val="es-ES"/>
        </w:rPr>
        <w:t>.</w:t>
      </w:r>
    </w:p>
    <w:p w14:paraId="2DB0BD4E" w14:textId="77777777" w:rsidR="002F62E4" w:rsidRPr="00B33D29" w:rsidRDefault="002F62E4" w:rsidP="00822F62">
      <w:pPr>
        <w:jc w:val="both"/>
        <w:rPr>
          <w:rFonts w:cstheme="minorHAnsi"/>
          <w:lang w:val="es-ES"/>
        </w:rPr>
      </w:pPr>
    </w:p>
    <w:p w14:paraId="705B2B28" w14:textId="77777777" w:rsidR="006D6886" w:rsidRPr="00B33D29" w:rsidRDefault="00CC3B40" w:rsidP="00341B1E">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6D6886" w:rsidRPr="00B33D29">
        <w:rPr>
          <w:rFonts w:asciiTheme="minorHAnsi" w:eastAsia="Trebuchet MS" w:hAnsiTheme="minorHAnsi" w:cstheme="minorHAnsi"/>
          <w:color w:val="00B050"/>
          <w:sz w:val="28"/>
          <w:lang w:val="es-ES"/>
        </w:rPr>
        <w:t xml:space="preserve"> 4. </w:t>
      </w:r>
      <w:r>
        <w:rPr>
          <w:rFonts w:asciiTheme="minorHAnsi" w:eastAsia="Trebuchet MS" w:hAnsiTheme="minorHAnsi" w:cstheme="minorHAnsi"/>
          <w:color w:val="00B050"/>
          <w:sz w:val="28"/>
          <w:lang w:val="es-ES"/>
        </w:rPr>
        <w:t>Comienzo de la prestación de servicios</w:t>
      </w:r>
      <w:r w:rsidR="006D6886" w:rsidRPr="00B33D29">
        <w:rPr>
          <w:rFonts w:asciiTheme="minorHAnsi" w:eastAsia="Trebuchet MS" w:hAnsiTheme="minorHAnsi" w:cstheme="minorHAnsi"/>
          <w:color w:val="00B050"/>
          <w:sz w:val="28"/>
          <w:lang w:val="es-ES"/>
        </w:rPr>
        <w:t xml:space="preserve"> </w:t>
      </w:r>
    </w:p>
    <w:p w14:paraId="749384DB" w14:textId="77777777" w:rsidR="00CC3B40" w:rsidRDefault="00CC3B40" w:rsidP="00B633F2">
      <w:pPr>
        <w:pStyle w:val="Sansinterligne"/>
        <w:rPr>
          <w:lang w:val="es-ES" w:eastAsia="fr-FR"/>
        </w:rPr>
      </w:pPr>
      <w:r>
        <w:rPr>
          <w:lang w:val="es-ES" w:eastAsia="fr-FR"/>
        </w:rPr>
        <w:t xml:space="preserve">Ningún servicio puede dar lugar al inicio de la ejecución antes de la notificación del contrato. </w:t>
      </w:r>
    </w:p>
    <w:p w14:paraId="5A5CB1FB" w14:textId="77777777" w:rsidR="00CC3B40" w:rsidRPr="00CC3B40" w:rsidRDefault="00CC3B40" w:rsidP="00B633F2">
      <w:pPr>
        <w:pStyle w:val="Sansinterligne"/>
        <w:rPr>
          <w:rFonts w:ascii="Arial" w:hAnsi="Arial" w:cs="Arial"/>
          <w:lang w:val="es-ES" w:eastAsia="fr-FR"/>
        </w:rPr>
      </w:pPr>
      <w:r>
        <w:rPr>
          <w:lang w:val="es-ES" w:eastAsia="fr-FR"/>
        </w:rPr>
        <w:t>La notificación del contrato constituirá una orden de servicio para la ejecución de los servicio objeto del presente contrato.</w:t>
      </w:r>
    </w:p>
    <w:p w14:paraId="3124BDBB" w14:textId="77777777" w:rsidR="00341B1E" w:rsidRPr="00B33D29" w:rsidRDefault="00341B1E" w:rsidP="006D6886">
      <w:pPr>
        <w:spacing w:after="120"/>
        <w:jc w:val="both"/>
        <w:rPr>
          <w:rFonts w:cstheme="minorHAnsi"/>
          <w:b/>
          <w:lang w:val="es-ES"/>
        </w:rPr>
      </w:pPr>
    </w:p>
    <w:p w14:paraId="698F76B6" w14:textId="77777777" w:rsidR="00B633F2" w:rsidRPr="00B33D29" w:rsidRDefault="00B633F2" w:rsidP="006D6886">
      <w:pPr>
        <w:spacing w:after="120"/>
        <w:jc w:val="both"/>
        <w:rPr>
          <w:rFonts w:cstheme="minorHAnsi"/>
          <w:b/>
          <w:lang w:val="es-ES"/>
        </w:rPr>
      </w:pPr>
    </w:p>
    <w:p w14:paraId="3FCA24C5" w14:textId="77777777" w:rsidR="00B633F2" w:rsidRPr="00B33D29" w:rsidRDefault="00B633F2" w:rsidP="006D6886">
      <w:pPr>
        <w:spacing w:after="120"/>
        <w:jc w:val="both"/>
        <w:rPr>
          <w:rFonts w:cstheme="minorHAnsi"/>
          <w:b/>
          <w:lang w:val="es-ES"/>
        </w:rPr>
      </w:pPr>
    </w:p>
    <w:p w14:paraId="48F16EAF" w14:textId="77777777" w:rsidR="00B633F2" w:rsidRPr="00B33D29" w:rsidRDefault="00B633F2" w:rsidP="006D6886">
      <w:pPr>
        <w:spacing w:after="120"/>
        <w:jc w:val="both"/>
        <w:rPr>
          <w:rFonts w:cstheme="minorHAnsi"/>
          <w:b/>
          <w:lang w:val="es-ES"/>
        </w:rPr>
      </w:pPr>
    </w:p>
    <w:p w14:paraId="71301699" w14:textId="77777777" w:rsidR="006D6886" w:rsidRPr="00B33D29" w:rsidRDefault="005118ED" w:rsidP="00341B1E">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6D6886" w:rsidRPr="00B33D29">
        <w:rPr>
          <w:rFonts w:asciiTheme="minorHAnsi" w:eastAsia="Trebuchet MS" w:hAnsiTheme="minorHAnsi" w:cstheme="minorHAnsi"/>
          <w:color w:val="00B050"/>
          <w:sz w:val="28"/>
          <w:lang w:val="es-ES"/>
        </w:rPr>
        <w:t xml:space="preserve"> </w:t>
      </w:r>
      <w:r w:rsidR="003C6F07" w:rsidRPr="00B33D29">
        <w:rPr>
          <w:rFonts w:asciiTheme="minorHAnsi" w:eastAsia="Trebuchet MS" w:hAnsiTheme="minorHAnsi" w:cstheme="minorHAnsi"/>
          <w:color w:val="00B050"/>
          <w:sz w:val="28"/>
          <w:lang w:val="es-ES"/>
        </w:rPr>
        <w:t>5</w:t>
      </w:r>
      <w:r w:rsidR="00CC3B40">
        <w:rPr>
          <w:rFonts w:asciiTheme="minorHAnsi" w:eastAsia="Trebuchet MS" w:hAnsiTheme="minorHAnsi" w:cstheme="minorHAnsi"/>
          <w:color w:val="00B050"/>
          <w:sz w:val="28"/>
          <w:lang w:val="es-ES"/>
        </w:rPr>
        <w:t>. Documentos contractuales</w:t>
      </w:r>
    </w:p>
    <w:p w14:paraId="5CDFE26B" w14:textId="77777777" w:rsidR="00D62E07" w:rsidRDefault="00D62E07" w:rsidP="006D6886">
      <w:pPr>
        <w:spacing w:after="120"/>
        <w:jc w:val="both"/>
        <w:rPr>
          <w:rFonts w:cstheme="minorHAnsi"/>
          <w:lang w:val="es-ES"/>
        </w:rPr>
      </w:pPr>
      <w:r>
        <w:rPr>
          <w:rFonts w:cstheme="minorHAnsi"/>
          <w:lang w:val="es-ES"/>
        </w:rPr>
        <w:t>Los siguientes documentos se consideran parte de este contrato posterior y deben leerse e interpretarse como tales:</w:t>
      </w:r>
    </w:p>
    <w:p w14:paraId="13FE0003" w14:textId="4B7CD833" w:rsidR="00D62E07" w:rsidRDefault="00D62E07" w:rsidP="00224A9C">
      <w:pPr>
        <w:pStyle w:val="Paragraphedeliste"/>
        <w:numPr>
          <w:ilvl w:val="0"/>
          <w:numId w:val="27"/>
        </w:numPr>
        <w:spacing w:after="120"/>
        <w:jc w:val="both"/>
        <w:rPr>
          <w:rFonts w:cstheme="minorHAnsi"/>
          <w:lang w:val="es-ES"/>
        </w:rPr>
      </w:pPr>
      <w:r w:rsidRPr="0019666A">
        <w:rPr>
          <w:rFonts w:cstheme="minorHAnsi"/>
          <w:lang w:val="es-ES"/>
        </w:rPr>
        <w:t>El formulario de compromiso (AE-CCP)</w:t>
      </w:r>
      <w:r w:rsidR="0019666A" w:rsidRPr="0019666A">
        <w:rPr>
          <w:rFonts w:cstheme="minorHAnsi"/>
          <w:lang w:val="es-ES"/>
        </w:rPr>
        <w:t xml:space="preserve"> </w:t>
      </w:r>
      <w:r w:rsidRPr="0019666A">
        <w:rPr>
          <w:rFonts w:cstheme="minorHAnsi"/>
          <w:lang w:val="es-ES"/>
        </w:rPr>
        <w:t>v</w:t>
      </w:r>
      <w:r w:rsidR="006800A3" w:rsidRPr="0019666A">
        <w:rPr>
          <w:rFonts w:cstheme="minorHAnsi"/>
          <w:lang w:val="es-ES"/>
        </w:rPr>
        <w:t>álido como CAP</w:t>
      </w:r>
      <w:r w:rsidR="0019666A" w:rsidRPr="0019666A">
        <w:rPr>
          <w:rFonts w:cstheme="minorHAnsi"/>
          <w:lang w:val="es-ES"/>
        </w:rPr>
        <w:t xml:space="preserve"> </w:t>
      </w:r>
      <w:r w:rsidR="006800A3" w:rsidRPr="0019666A">
        <w:rPr>
          <w:rFonts w:cstheme="minorHAnsi"/>
          <w:lang w:val="es-ES"/>
        </w:rPr>
        <w:t>(cláusulas administrativas particulares)</w:t>
      </w:r>
      <w:r w:rsidRPr="0019666A">
        <w:rPr>
          <w:rFonts w:cstheme="minorHAnsi"/>
          <w:lang w:val="es-ES"/>
        </w:rPr>
        <w:t>: deberá</w:t>
      </w:r>
      <w:r>
        <w:rPr>
          <w:rFonts w:cstheme="minorHAnsi"/>
          <w:lang w:val="es-ES"/>
        </w:rPr>
        <w:t xml:space="preserve"> ser cumplimentado, fechado y firmado por los representantes cualificados de las empresas adjudicatarias;</w:t>
      </w:r>
    </w:p>
    <w:p w14:paraId="12531E1A" w14:textId="15342085" w:rsidR="00D62E07" w:rsidRDefault="00D62E07" w:rsidP="00224A9C">
      <w:pPr>
        <w:pStyle w:val="Paragraphedeliste"/>
        <w:numPr>
          <w:ilvl w:val="0"/>
          <w:numId w:val="27"/>
        </w:numPr>
        <w:spacing w:after="120"/>
        <w:jc w:val="both"/>
        <w:rPr>
          <w:rFonts w:cstheme="minorHAnsi"/>
          <w:lang w:val="es-ES"/>
        </w:rPr>
      </w:pPr>
      <w:r>
        <w:rPr>
          <w:rFonts w:cstheme="minorHAnsi"/>
          <w:lang w:val="es-ES"/>
        </w:rPr>
        <w:t xml:space="preserve">El apéndice financiero firmado que incorpora los cinco servicios </w:t>
      </w:r>
      <w:r w:rsidRPr="0019666A">
        <w:rPr>
          <w:rFonts w:cstheme="minorHAnsi"/>
          <w:lang w:val="es-ES"/>
        </w:rPr>
        <w:t>solicitados</w:t>
      </w:r>
      <w:r>
        <w:rPr>
          <w:rFonts w:cstheme="minorHAnsi"/>
          <w:lang w:val="es-ES"/>
        </w:rPr>
        <w:t xml:space="preserve"> en virtud de este contrato.</w:t>
      </w:r>
    </w:p>
    <w:p w14:paraId="19B688F7" w14:textId="77777777" w:rsidR="00D62E07" w:rsidRDefault="00D62E07" w:rsidP="00224A9C">
      <w:pPr>
        <w:pStyle w:val="Paragraphedeliste"/>
        <w:numPr>
          <w:ilvl w:val="0"/>
          <w:numId w:val="27"/>
        </w:numPr>
        <w:spacing w:after="120"/>
        <w:jc w:val="both"/>
        <w:rPr>
          <w:rFonts w:cstheme="minorHAnsi"/>
          <w:lang w:val="es-ES"/>
        </w:rPr>
      </w:pPr>
      <w:r>
        <w:rPr>
          <w:rFonts w:cstheme="minorHAnsi"/>
          <w:lang w:val="es-ES"/>
        </w:rPr>
        <w:t>Informe técnico del contratista</w:t>
      </w:r>
    </w:p>
    <w:p w14:paraId="0AB12415" w14:textId="77777777" w:rsidR="00D62E07" w:rsidRDefault="00D62E07" w:rsidP="00224A9C">
      <w:pPr>
        <w:pStyle w:val="Paragraphedeliste"/>
        <w:numPr>
          <w:ilvl w:val="0"/>
          <w:numId w:val="27"/>
        </w:numPr>
        <w:spacing w:after="120"/>
        <w:jc w:val="both"/>
        <w:rPr>
          <w:rFonts w:cstheme="minorHAnsi"/>
          <w:lang w:val="es-ES"/>
        </w:rPr>
      </w:pPr>
      <w:r>
        <w:rPr>
          <w:rFonts w:cstheme="minorHAnsi"/>
          <w:lang w:val="es-ES"/>
        </w:rPr>
        <w:t>Calendario de ejecución</w:t>
      </w:r>
    </w:p>
    <w:p w14:paraId="48C1DD85" w14:textId="77777777" w:rsidR="006D6886" w:rsidRPr="00D62E07" w:rsidRDefault="006D6886" w:rsidP="00D62E07">
      <w:pPr>
        <w:spacing w:after="120"/>
        <w:jc w:val="both"/>
        <w:rPr>
          <w:rFonts w:cstheme="minorHAnsi"/>
          <w:lang w:val="es-ES"/>
        </w:rPr>
      </w:pPr>
      <w:r w:rsidRPr="00D62E07">
        <w:rPr>
          <w:rFonts w:cstheme="minorHAnsi"/>
          <w:lang w:val="es-ES"/>
        </w:rPr>
        <w:tab/>
      </w:r>
    </w:p>
    <w:p w14:paraId="505C1161" w14:textId="52D453C0" w:rsidR="006D6886" w:rsidRPr="00B33D29" w:rsidRDefault="005118ED" w:rsidP="00FC2E39">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3C6F07" w:rsidRPr="00B33D29">
        <w:rPr>
          <w:rFonts w:asciiTheme="minorHAnsi" w:eastAsia="Trebuchet MS" w:hAnsiTheme="minorHAnsi" w:cstheme="minorHAnsi"/>
          <w:color w:val="00B050"/>
          <w:sz w:val="28"/>
          <w:lang w:val="es-ES"/>
        </w:rPr>
        <w:t xml:space="preserve"> 6</w:t>
      </w:r>
      <w:r w:rsidR="00CC3B40">
        <w:rPr>
          <w:rFonts w:asciiTheme="minorHAnsi" w:eastAsia="Trebuchet MS" w:hAnsiTheme="minorHAnsi" w:cstheme="minorHAnsi"/>
          <w:color w:val="00B050"/>
          <w:sz w:val="28"/>
          <w:lang w:val="es-ES"/>
        </w:rPr>
        <w:t xml:space="preserve">. </w:t>
      </w:r>
      <w:r w:rsidR="00CC3B40" w:rsidRPr="0019666A">
        <w:rPr>
          <w:rFonts w:asciiTheme="minorHAnsi" w:eastAsia="Trebuchet MS" w:hAnsiTheme="minorHAnsi" w:cstheme="minorHAnsi"/>
          <w:color w:val="00B050"/>
          <w:sz w:val="28"/>
          <w:lang w:val="es-ES"/>
        </w:rPr>
        <w:t>Idioma</w:t>
      </w:r>
      <w:r w:rsidR="00CC3B40">
        <w:rPr>
          <w:rFonts w:asciiTheme="minorHAnsi" w:eastAsia="Trebuchet MS" w:hAnsiTheme="minorHAnsi" w:cstheme="minorHAnsi"/>
          <w:color w:val="00B050"/>
          <w:sz w:val="28"/>
          <w:lang w:val="es-ES"/>
        </w:rPr>
        <w:t xml:space="preserve"> del contrato</w:t>
      </w:r>
    </w:p>
    <w:p w14:paraId="77139CD0" w14:textId="748E3DC1" w:rsidR="00D62E07" w:rsidRDefault="0019666A" w:rsidP="00B633F2">
      <w:pPr>
        <w:spacing w:after="120"/>
        <w:jc w:val="both"/>
        <w:rPr>
          <w:rFonts w:cstheme="minorHAnsi"/>
          <w:lang w:val="es-ES"/>
        </w:rPr>
      </w:pPr>
      <w:r w:rsidRPr="0019666A">
        <w:rPr>
          <w:rFonts w:cstheme="minorHAnsi"/>
          <w:lang w:val="es-ES"/>
        </w:rPr>
        <w:t>E</w:t>
      </w:r>
      <w:r w:rsidR="00D62E07" w:rsidRPr="0019666A">
        <w:rPr>
          <w:rFonts w:cstheme="minorHAnsi"/>
          <w:lang w:val="es-ES"/>
        </w:rPr>
        <w:t>l idioma</w:t>
      </w:r>
      <w:r w:rsidR="00D62E07">
        <w:rPr>
          <w:rFonts w:cstheme="minorHAnsi"/>
          <w:lang w:val="es-ES"/>
        </w:rPr>
        <w:t xml:space="preserve"> del contrato y</w:t>
      </w:r>
      <w:r w:rsidR="00656A7A">
        <w:rPr>
          <w:rFonts w:cstheme="minorHAnsi"/>
          <w:lang w:val="es-ES"/>
        </w:rPr>
        <w:t xml:space="preserve"> de todas comunicaciones será el</w:t>
      </w:r>
      <w:r w:rsidR="00D62E07">
        <w:rPr>
          <w:rFonts w:cstheme="minorHAnsi"/>
          <w:lang w:val="es-ES"/>
        </w:rPr>
        <w:t xml:space="preserve"> francés.</w:t>
      </w:r>
    </w:p>
    <w:p w14:paraId="4673CAF4" w14:textId="77777777" w:rsidR="00B633F2" w:rsidRPr="00656A7A" w:rsidRDefault="00B633F2" w:rsidP="006D6886">
      <w:pPr>
        <w:spacing w:after="0" w:line="240" w:lineRule="auto"/>
        <w:jc w:val="both"/>
        <w:rPr>
          <w:rFonts w:cstheme="minorHAnsi"/>
          <w:lang w:val="es-ES" w:eastAsia="fr-FR"/>
        </w:rPr>
      </w:pPr>
      <w:bookmarkStart w:id="1" w:name="_Ref500218714"/>
    </w:p>
    <w:p w14:paraId="633DC1FD" w14:textId="77777777" w:rsidR="006D6886" w:rsidRPr="00D62E07" w:rsidRDefault="005118ED" w:rsidP="00E03AD9">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092A01" w:rsidRPr="00B33D29">
        <w:rPr>
          <w:rFonts w:asciiTheme="minorHAnsi" w:eastAsia="Trebuchet MS" w:hAnsiTheme="minorHAnsi" w:cstheme="minorHAnsi"/>
          <w:color w:val="00B050"/>
          <w:sz w:val="28"/>
          <w:lang w:val="es-ES"/>
        </w:rPr>
        <w:t xml:space="preserve"> </w:t>
      </w:r>
      <w:r w:rsidR="003C6F07" w:rsidRPr="00B33D29">
        <w:rPr>
          <w:rFonts w:asciiTheme="minorHAnsi" w:eastAsia="Trebuchet MS" w:hAnsiTheme="minorHAnsi" w:cstheme="minorHAnsi"/>
          <w:color w:val="00B050"/>
          <w:sz w:val="28"/>
          <w:lang w:val="es-ES"/>
        </w:rPr>
        <w:t>7</w:t>
      </w:r>
      <w:r w:rsidR="006D6886" w:rsidRPr="00B33D29">
        <w:rPr>
          <w:rFonts w:asciiTheme="minorHAnsi" w:eastAsia="Trebuchet MS" w:hAnsiTheme="minorHAnsi" w:cstheme="minorHAnsi"/>
          <w:color w:val="00B050"/>
          <w:sz w:val="28"/>
          <w:lang w:val="es-ES"/>
        </w:rPr>
        <w:t xml:space="preserve">. </w:t>
      </w:r>
      <w:r w:rsidR="00D62E07">
        <w:rPr>
          <w:rFonts w:asciiTheme="minorHAnsi" w:eastAsia="Trebuchet MS" w:hAnsiTheme="minorHAnsi" w:cstheme="minorHAnsi"/>
          <w:color w:val="00B050"/>
          <w:sz w:val="28"/>
          <w:lang w:val="es-ES"/>
        </w:rPr>
        <w:t>Condiciones de liquidación de las cuentas</w:t>
      </w:r>
    </w:p>
    <w:p w14:paraId="5347EE76" w14:textId="77777777" w:rsidR="00656A7A" w:rsidRDefault="00656A7A" w:rsidP="00542FDF">
      <w:pPr>
        <w:tabs>
          <w:tab w:val="left" w:pos="7938"/>
        </w:tabs>
        <w:spacing w:after="0" w:line="240" w:lineRule="auto"/>
        <w:jc w:val="both"/>
        <w:rPr>
          <w:rFonts w:cstheme="minorHAnsi"/>
          <w:lang w:val="es-ES" w:eastAsia="fr-FR"/>
        </w:rPr>
      </w:pPr>
      <w:r>
        <w:rPr>
          <w:rFonts w:cstheme="minorHAnsi"/>
          <w:lang w:val="es-ES" w:eastAsia="fr-FR"/>
        </w:rPr>
        <w:t>El titular puede reclamar el pago tan pronto como se haya completado uno de los servicios indicados en el apéndice financiero.</w:t>
      </w:r>
    </w:p>
    <w:p w14:paraId="0993FFC2" w14:textId="77777777" w:rsidR="00656A7A" w:rsidRDefault="00656A7A" w:rsidP="00542FDF">
      <w:pPr>
        <w:tabs>
          <w:tab w:val="left" w:pos="7938"/>
        </w:tabs>
        <w:spacing w:after="0" w:line="240" w:lineRule="auto"/>
        <w:jc w:val="both"/>
        <w:rPr>
          <w:rFonts w:cstheme="minorHAnsi"/>
          <w:lang w:val="es-ES" w:eastAsia="fr-FR"/>
        </w:rPr>
      </w:pPr>
    </w:p>
    <w:p w14:paraId="0DC7759E" w14:textId="77777777" w:rsidR="00656A7A" w:rsidRDefault="00656A7A" w:rsidP="00542FDF">
      <w:pPr>
        <w:tabs>
          <w:tab w:val="left" w:pos="7938"/>
        </w:tabs>
        <w:spacing w:after="0" w:line="240" w:lineRule="auto"/>
        <w:jc w:val="both"/>
        <w:rPr>
          <w:rFonts w:cstheme="minorHAnsi"/>
          <w:lang w:val="es-ES" w:eastAsia="fr-FR"/>
        </w:rPr>
      </w:pPr>
      <w:r>
        <w:rPr>
          <w:rFonts w:cstheme="minorHAnsi"/>
          <w:lang w:val="es-ES" w:eastAsia="fr-FR"/>
        </w:rPr>
        <w:t>El pago se realiza sobre la base de una solicitud de pago emitida por el contratista y después de que el comprador haya comprobado que se ha prestado el servicio.</w:t>
      </w:r>
    </w:p>
    <w:p w14:paraId="37F7F475" w14:textId="77777777" w:rsidR="00656A7A" w:rsidRDefault="00656A7A" w:rsidP="00542FDF">
      <w:pPr>
        <w:tabs>
          <w:tab w:val="left" w:pos="7938"/>
        </w:tabs>
        <w:spacing w:after="0" w:line="240" w:lineRule="auto"/>
        <w:jc w:val="both"/>
        <w:rPr>
          <w:rFonts w:cstheme="minorHAnsi"/>
          <w:lang w:val="es-ES" w:eastAsia="fr-FR"/>
        </w:rPr>
      </w:pPr>
    </w:p>
    <w:p w14:paraId="3E69FFF9" w14:textId="77777777" w:rsidR="00656A7A" w:rsidRDefault="00656A7A" w:rsidP="00542FDF">
      <w:pPr>
        <w:tabs>
          <w:tab w:val="left" w:pos="7938"/>
        </w:tabs>
        <w:spacing w:after="0" w:line="240" w:lineRule="auto"/>
        <w:jc w:val="both"/>
        <w:rPr>
          <w:rFonts w:cstheme="minorHAnsi"/>
          <w:lang w:val="es-ES" w:eastAsia="fr-FR"/>
        </w:rPr>
      </w:pPr>
      <w:r>
        <w:rPr>
          <w:rFonts w:cstheme="minorHAnsi"/>
          <w:lang w:val="es-ES" w:eastAsia="fr-FR"/>
        </w:rPr>
        <w:t>El pago de realiza mediante transferencia a la cuenta del contratista.</w:t>
      </w:r>
    </w:p>
    <w:p w14:paraId="038DDAA3" w14:textId="77777777" w:rsidR="00656A7A" w:rsidRDefault="00656A7A" w:rsidP="00542FDF">
      <w:pPr>
        <w:tabs>
          <w:tab w:val="left" w:pos="7938"/>
        </w:tabs>
        <w:spacing w:after="0" w:line="240" w:lineRule="auto"/>
        <w:jc w:val="both"/>
        <w:rPr>
          <w:rFonts w:cstheme="minorHAnsi"/>
          <w:lang w:val="es-ES" w:eastAsia="fr-FR"/>
        </w:rPr>
      </w:pPr>
    </w:p>
    <w:p w14:paraId="74095742" w14:textId="3C51D354" w:rsidR="00656A7A" w:rsidRDefault="00656A7A" w:rsidP="00542FDF">
      <w:pPr>
        <w:tabs>
          <w:tab w:val="left" w:pos="7938"/>
        </w:tabs>
        <w:spacing w:after="0" w:line="240" w:lineRule="auto"/>
        <w:jc w:val="both"/>
        <w:rPr>
          <w:rFonts w:cstheme="minorHAnsi"/>
          <w:lang w:val="es-ES" w:eastAsia="fr-FR"/>
        </w:rPr>
      </w:pPr>
      <w:r>
        <w:rPr>
          <w:rFonts w:cstheme="minorHAnsi"/>
          <w:lang w:val="es-ES" w:eastAsia="fr-FR"/>
        </w:rPr>
        <w:t xml:space="preserve">En el caso de </w:t>
      </w:r>
      <w:proofErr w:type="gramStart"/>
      <w:r>
        <w:rPr>
          <w:rFonts w:cstheme="minorHAnsi"/>
          <w:lang w:val="es-ES" w:eastAsia="fr-FR"/>
        </w:rPr>
        <w:t xml:space="preserve">un agrupación </w:t>
      </w:r>
      <w:r w:rsidRPr="0019666A">
        <w:rPr>
          <w:rFonts w:cstheme="minorHAnsi"/>
          <w:lang w:val="es-ES" w:eastAsia="fr-FR"/>
        </w:rPr>
        <w:t>conjunta</w:t>
      </w:r>
      <w:proofErr w:type="gramEnd"/>
      <w:r>
        <w:rPr>
          <w:rFonts w:cstheme="minorHAnsi"/>
          <w:lang w:val="es-ES" w:eastAsia="fr-FR"/>
        </w:rPr>
        <w:t xml:space="preserve">, cada miembro de la agrupación percibirá directamente </w:t>
      </w:r>
      <w:r w:rsidRPr="0019666A">
        <w:rPr>
          <w:rFonts w:cstheme="minorHAnsi"/>
          <w:lang w:val="es-ES" w:eastAsia="fr-FR"/>
        </w:rPr>
        <w:t>los importes</w:t>
      </w:r>
      <w:r>
        <w:rPr>
          <w:rFonts w:cstheme="minorHAnsi"/>
          <w:lang w:val="es-ES" w:eastAsia="fr-FR"/>
        </w:rPr>
        <w:t xml:space="preserve"> correspondientes a la prestación de sus propios servicios.</w:t>
      </w:r>
    </w:p>
    <w:p w14:paraId="25657A16" w14:textId="77777777" w:rsidR="00656A7A" w:rsidRDefault="00656A7A" w:rsidP="00542FDF">
      <w:pPr>
        <w:tabs>
          <w:tab w:val="left" w:pos="7938"/>
        </w:tabs>
        <w:spacing w:after="0" w:line="240" w:lineRule="auto"/>
        <w:jc w:val="both"/>
        <w:rPr>
          <w:rFonts w:cstheme="minorHAnsi"/>
          <w:lang w:val="es-ES" w:eastAsia="fr-FR"/>
        </w:rPr>
      </w:pPr>
    </w:p>
    <w:p w14:paraId="41096241" w14:textId="6AE13C88" w:rsidR="00656A7A" w:rsidRDefault="00656A7A" w:rsidP="00542FDF">
      <w:pPr>
        <w:tabs>
          <w:tab w:val="left" w:pos="7938"/>
        </w:tabs>
        <w:spacing w:after="0" w:line="240" w:lineRule="auto"/>
        <w:jc w:val="both"/>
        <w:rPr>
          <w:rFonts w:cstheme="minorHAnsi"/>
          <w:lang w:val="es-ES" w:eastAsia="fr-FR"/>
        </w:rPr>
      </w:pPr>
      <w:r>
        <w:rPr>
          <w:rFonts w:cstheme="minorHAnsi"/>
          <w:lang w:val="es-ES" w:eastAsia="fr-FR"/>
        </w:rPr>
        <w:t xml:space="preserve">En el caso de una empresa </w:t>
      </w:r>
      <w:r w:rsidRPr="0019666A">
        <w:rPr>
          <w:rFonts w:cstheme="minorHAnsi"/>
          <w:lang w:val="es-ES" w:eastAsia="fr-FR"/>
        </w:rPr>
        <w:t>conjunta</w:t>
      </w:r>
      <w:r>
        <w:rPr>
          <w:rFonts w:cstheme="minorHAnsi"/>
          <w:lang w:val="es-ES" w:eastAsia="fr-FR"/>
        </w:rPr>
        <w:t xml:space="preserve">, el pago se efectuará en la cuenta única abierta a nombre de los miembros de la empresa </w:t>
      </w:r>
      <w:r w:rsidRPr="0019666A">
        <w:rPr>
          <w:rFonts w:cstheme="minorHAnsi"/>
          <w:lang w:val="es-ES" w:eastAsia="fr-FR"/>
        </w:rPr>
        <w:t>conjunta</w:t>
      </w:r>
      <w:r>
        <w:rPr>
          <w:rFonts w:cstheme="minorHAnsi"/>
          <w:lang w:val="es-ES" w:eastAsia="fr-FR"/>
        </w:rPr>
        <w:t xml:space="preserve"> o del representante autorizado.</w:t>
      </w:r>
    </w:p>
    <w:p w14:paraId="200B1D4D" w14:textId="77777777" w:rsidR="00656A7A" w:rsidRDefault="00656A7A" w:rsidP="00542FDF">
      <w:pPr>
        <w:tabs>
          <w:tab w:val="left" w:pos="7938"/>
        </w:tabs>
        <w:spacing w:after="0" w:line="240" w:lineRule="auto"/>
        <w:jc w:val="both"/>
        <w:rPr>
          <w:rFonts w:cstheme="minorHAnsi"/>
          <w:lang w:val="es-ES" w:eastAsia="fr-FR"/>
        </w:rPr>
      </w:pPr>
    </w:p>
    <w:p w14:paraId="656FC399" w14:textId="77777777" w:rsidR="005C1D3C" w:rsidRPr="00B33D29" w:rsidRDefault="005C1D3C" w:rsidP="00542FDF">
      <w:pPr>
        <w:tabs>
          <w:tab w:val="left" w:pos="7938"/>
        </w:tabs>
        <w:spacing w:after="0" w:line="240" w:lineRule="auto"/>
        <w:jc w:val="both"/>
        <w:rPr>
          <w:rFonts w:cstheme="minorHAnsi"/>
          <w:lang w:val="es-ES" w:eastAsia="fr-FR"/>
        </w:rPr>
      </w:pPr>
    </w:p>
    <w:p w14:paraId="0BAFC05E" w14:textId="77777777" w:rsidR="005C1D3C" w:rsidRPr="00B33D29" w:rsidRDefault="00656A7A" w:rsidP="00542FDF">
      <w:pPr>
        <w:tabs>
          <w:tab w:val="left" w:pos="7938"/>
        </w:tabs>
        <w:spacing w:after="0" w:line="240" w:lineRule="auto"/>
        <w:jc w:val="both"/>
        <w:rPr>
          <w:rFonts w:cstheme="minorHAnsi"/>
          <w:lang w:val="es-ES" w:eastAsia="fr-FR"/>
        </w:rPr>
      </w:pPr>
      <w:r>
        <w:rPr>
          <w:rFonts w:cstheme="minorHAnsi"/>
          <w:lang w:val="es-ES" w:eastAsia="fr-FR"/>
        </w:rPr>
        <w:t>Las facturas deben incluir al menos la siguiente información</w:t>
      </w:r>
      <w:r w:rsidR="005C1D3C" w:rsidRPr="00B33D29">
        <w:rPr>
          <w:rFonts w:cstheme="minorHAnsi"/>
          <w:lang w:val="es-ES" w:eastAsia="fr-FR"/>
        </w:rPr>
        <w:t>:</w:t>
      </w:r>
    </w:p>
    <w:p w14:paraId="70738C52" w14:textId="77777777" w:rsidR="005C1D3C" w:rsidRPr="00B33D29" w:rsidRDefault="005C1D3C" w:rsidP="00542FDF">
      <w:pPr>
        <w:tabs>
          <w:tab w:val="left" w:pos="7938"/>
        </w:tabs>
        <w:spacing w:after="0" w:line="240" w:lineRule="auto"/>
        <w:jc w:val="both"/>
        <w:rPr>
          <w:rFonts w:cstheme="minorHAnsi"/>
          <w:lang w:val="es-ES" w:eastAsia="fr-FR"/>
        </w:rPr>
      </w:pPr>
    </w:p>
    <w:p w14:paraId="1BDB0C25" w14:textId="77777777" w:rsidR="005C1D3C" w:rsidRPr="00B33D29" w:rsidRDefault="005C1D3C" w:rsidP="00542FDF">
      <w:pPr>
        <w:tabs>
          <w:tab w:val="left" w:pos="7938"/>
        </w:tabs>
        <w:spacing w:after="0" w:line="240" w:lineRule="auto"/>
        <w:ind w:left="1134" w:hanging="567"/>
        <w:rPr>
          <w:rFonts w:cstheme="minorHAnsi"/>
          <w:lang w:val="es-ES" w:eastAsia="fr-FR"/>
        </w:rPr>
      </w:pPr>
      <w:r w:rsidRPr="00B33D29">
        <w:rPr>
          <w:rFonts w:cstheme="minorHAnsi"/>
          <w:lang w:val="es-ES" w:eastAsia="fr-FR"/>
        </w:rPr>
        <w:t>•</w:t>
      </w:r>
      <w:r w:rsidRPr="00B33D29">
        <w:rPr>
          <w:rFonts w:cstheme="minorHAnsi"/>
          <w:lang w:val="es-ES" w:eastAsia="fr-FR"/>
        </w:rPr>
        <w:tab/>
      </w:r>
      <w:r w:rsidR="00656A7A">
        <w:rPr>
          <w:rFonts w:cstheme="minorHAnsi"/>
          <w:lang w:val="es-ES" w:eastAsia="fr-FR"/>
        </w:rPr>
        <w:t>la fecha de emisión de la factura</w:t>
      </w:r>
    </w:p>
    <w:p w14:paraId="3D6D9FB7" w14:textId="77777777" w:rsidR="005C1D3C" w:rsidRPr="00B33D29" w:rsidRDefault="00656A7A" w:rsidP="00542FDF">
      <w:pPr>
        <w:tabs>
          <w:tab w:val="left" w:pos="7938"/>
        </w:tabs>
        <w:spacing w:after="0" w:line="240" w:lineRule="auto"/>
        <w:ind w:left="1134" w:hanging="567"/>
        <w:rPr>
          <w:rFonts w:cstheme="minorHAnsi"/>
          <w:lang w:val="es-ES" w:eastAsia="fr-FR"/>
        </w:rPr>
      </w:pPr>
      <w:r>
        <w:rPr>
          <w:rFonts w:cstheme="minorHAnsi"/>
          <w:lang w:val="es-ES" w:eastAsia="fr-FR"/>
        </w:rPr>
        <w:t>•</w:t>
      </w:r>
      <w:r>
        <w:rPr>
          <w:rFonts w:cstheme="minorHAnsi"/>
          <w:lang w:val="es-ES" w:eastAsia="fr-FR"/>
        </w:rPr>
        <w:tab/>
        <w:t>la designación del emisor y del destinatario de la factura</w:t>
      </w:r>
    </w:p>
    <w:p w14:paraId="3194F2C4" w14:textId="77777777" w:rsidR="005C1D3C" w:rsidRPr="00B33D29" w:rsidRDefault="005C1D3C" w:rsidP="00542FDF">
      <w:pPr>
        <w:tabs>
          <w:tab w:val="left" w:pos="7938"/>
        </w:tabs>
        <w:spacing w:after="0" w:line="240" w:lineRule="auto"/>
        <w:ind w:left="1134" w:hanging="567"/>
        <w:rPr>
          <w:rFonts w:cstheme="minorHAnsi"/>
          <w:lang w:val="es-ES" w:eastAsia="fr-FR"/>
        </w:rPr>
      </w:pPr>
      <w:r w:rsidRPr="00B33D29">
        <w:rPr>
          <w:rFonts w:cstheme="minorHAnsi"/>
          <w:lang w:val="es-ES" w:eastAsia="fr-FR"/>
        </w:rPr>
        <w:t>•</w:t>
      </w:r>
      <w:r w:rsidRPr="00B33D29">
        <w:rPr>
          <w:rFonts w:cstheme="minorHAnsi"/>
          <w:lang w:val="es-ES" w:eastAsia="fr-FR"/>
        </w:rPr>
        <w:tab/>
      </w:r>
      <w:r w:rsidR="00656A7A">
        <w:rPr>
          <w:rFonts w:cstheme="minorHAnsi"/>
          <w:lang w:val="es-ES" w:eastAsia="fr-FR"/>
        </w:rPr>
        <w:t>la referencia del mercado</w:t>
      </w:r>
      <w:r w:rsidRPr="00B33D29">
        <w:rPr>
          <w:rFonts w:cstheme="minorHAnsi"/>
          <w:lang w:val="es-ES" w:eastAsia="fr-FR"/>
        </w:rPr>
        <w:t xml:space="preserve"> </w:t>
      </w:r>
    </w:p>
    <w:p w14:paraId="3A322763" w14:textId="77777777" w:rsidR="005C1D3C" w:rsidRPr="00B33D29" w:rsidRDefault="00542FDF" w:rsidP="00542FDF">
      <w:pPr>
        <w:tabs>
          <w:tab w:val="left" w:pos="7938"/>
        </w:tabs>
        <w:spacing w:after="0" w:line="240" w:lineRule="auto"/>
        <w:ind w:left="1134" w:hanging="567"/>
        <w:rPr>
          <w:rFonts w:cstheme="minorHAnsi"/>
          <w:lang w:val="es-ES" w:eastAsia="fr-FR"/>
        </w:rPr>
      </w:pPr>
      <w:r w:rsidRPr="00B33D29">
        <w:rPr>
          <w:rFonts w:cstheme="minorHAnsi"/>
          <w:lang w:val="es-ES" w:eastAsia="fr-FR"/>
        </w:rPr>
        <w:t>•</w:t>
      </w:r>
      <w:r w:rsidRPr="00B33D29">
        <w:rPr>
          <w:rFonts w:cstheme="minorHAnsi"/>
          <w:lang w:val="es-ES" w:eastAsia="fr-FR"/>
        </w:rPr>
        <w:tab/>
      </w:r>
      <w:r w:rsidR="00656A7A">
        <w:rPr>
          <w:rFonts w:cstheme="minorHAnsi"/>
          <w:lang w:val="es-ES" w:eastAsia="fr-FR"/>
        </w:rPr>
        <w:t>el servicio o servicios cubiertos por la solicitud de pago y cualquier cantidad asociada</w:t>
      </w:r>
    </w:p>
    <w:p w14:paraId="311DE72B" w14:textId="77777777" w:rsidR="005C1D3C" w:rsidRPr="00B33D29" w:rsidRDefault="005C1D3C" w:rsidP="00542FDF">
      <w:pPr>
        <w:tabs>
          <w:tab w:val="left" w:pos="7938"/>
        </w:tabs>
        <w:spacing w:after="0" w:line="240" w:lineRule="auto"/>
        <w:ind w:left="1134" w:hanging="567"/>
        <w:rPr>
          <w:rFonts w:cstheme="minorHAnsi"/>
          <w:lang w:val="es-ES" w:eastAsia="fr-FR"/>
        </w:rPr>
      </w:pPr>
      <w:r w:rsidRPr="00B33D29">
        <w:rPr>
          <w:rFonts w:cstheme="minorHAnsi"/>
          <w:lang w:val="es-ES" w:eastAsia="fr-FR"/>
        </w:rPr>
        <w:t>•</w:t>
      </w:r>
      <w:r w:rsidRPr="00B33D29">
        <w:rPr>
          <w:rFonts w:cstheme="minorHAnsi"/>
          <w:lang w:val="es-ES" w:eastAsia="fr-FR"/>
        </w:rPr>
        <w:tab/>
      </w:r>
      <w:r w:rsidR="00656A7A">
        <w:rPr>
          <w:rFonts w:cstheme="minorHAnsi"/>
          <w:lang w:val="es-ES" w:eastAsia="fr-FR"/>
        </w:rPr>
        <w:t>la fecha de prestación de los servicios</w:t>
      </w:r>
    </w:p>
    <w:p w14:paraId="633A2D2B" w14:textId="77777777" w:rsidR="005C1D3C" w:rsidRPr="00B33D29" w:rsidRDefault="005C1D3C" w:rsidP="00542FDF">
      <w:pPr>
        <w:tabs>
          <w:tab w:val="left" w:pos="7938"/>
        </w:tabs>
        <w:spacing w:after="0" w:line="240" w:lineRule="auto"/>
        <w:ind w:left="1134" w:hanging="567"/>
        <w:rPr>
          <w:rFonts w:cstheme="minorHAnsi"/>
          <w:lang w:val="es-ES" w:eastAsia="fr-FR"/>
        </w:rPr>
      </w:pPr>
      <w:r w:rsidRPr="00B33D29">
        <w:rPr>
          <w:rFonts w:cstheme="minorHAnsi"/>
          <w:lang w:val="es-ES" w:eastAsia="fr-FR"/>
        </w:rPr>
        <w:t>•</w:t>
      </w:r>
      <w:r w:rsidRPr="00B33D29">
        <w:rPr>
          <w:rFonts w:cstheme="minorHAnsi"/>
          <w:lang w:val="es-ES" w:eastAsia="fr-FR"/>
        </w:rPr>
        <w:tab/>
      </w:r>
      <w:r w:rsidR="00656A7A">
        <w:rPr>
          <w:rFonts w:cstheme="minorHAnsi"/>
          <w:lang w:val="es-ES" w:eastAsia="fr-FR"/>
        </w:rPr>
        <w:t>el precio fijo sin impuestos por los servicios prestados, y su correlación con el anejo financiero</w:t>
      </w:r>
      <w:r w:rsidR="00542FDF" w:rsidRPr="00B33D29">
        <w:rPr>
          <w:rFonts w:cstheme="minorHAnsi"/>
          <w:lang w:val="es-ES" w:eastAsia="fr-FR"/>
        </w:rPr>
        <w:t>.</w:t>
      </w:r>
    </w:p>
    <w:p w14:paraId="49E3AE93" w14:textId="77777777" w:rsidR="005C1D3C" w:rsidRPr="00B33D29" w:rsidRDefault="005C1D3C" w:rsidP="00542FDF">
      <w:pPr>
        <w:tabs>
          <w:tab w:val="left" w:pos="7938"/>
        </w:tabs>
        <w:spacing w:after="0" w:line="240" w:lineRule="auto"/>
        <w:jc w:val="both"/>
        <w:rPr>
          <w:rFonts w:cstheme="minorHAnsi"/>
          <w:lang w:val="es-ES" w:eastAsia="fr-FR"/>
        </w:rPr>
      </w:pPr>
    </w:p>
    <w:p w14:paraId="3EAD2315" w14:textId="77777777" w:rsidR="005C1D3C" w:rsidRPr="00B33D29" w:rsidRDefault="0070283D" w:rsidP="00542FDF">
      <w:pPr>
        <w:tabs>
          <w:tab w:val="left" w:pos="7938"/>
        </w:tabs>
        <w:spacing w:after="0" w:line="240" w:lineRule="auto"/>
        <w:jc w:val="both"/>
        <w:rPr>
          <w:rFonts w:cstheme="minorHAnsi"/>
          <w:lang w:val="es-ES" w:eastAsia="fr-FR"/>
        </w:rPr>
      </w:pPr>
      <w:r>
        <w:rPr>
          <w:rFonts w:cstheme="minorHAnsi"/>
          <w:lang w:val="es-ES" w:eastAsia="fr-FR"/>
        </w:rPr>
        <w:t xml:space="preserve">Se aplican los tipos de IVA </w:t>
      </w:r>
      <w:proofErr w:type="spellStart"/>
      <w:r>
        <w:rPr>
          <w:rFonts w:cstheme="minorHAnsi"/>
          <w:lang w:val="es-ES" w:eastAsia="fr-FR"/>
        </w:rPr>
        <w:t>vignetes</w:t>
      </w:r>
      <w:proofErr w:type="spellEnd"/>
      <w:r w:rsidR="00542FDF" w:rsidRPr="00B33D29">
        <w:rPr>
          <w:rFonts w:cstheme="minorHAnsi"/>
          <w:lang w:val="es-ES" w:eastAsia="fr-FR"/>
        </w:rPr>
        <w:t>.</w:t>
      </w:r>
    </w:p>
    <w:p w14:paraId="1327A2C4" w14:textId="77777777" w:rsidR="00542FDF" w:rsidRPr="00B33D29" w:rsidRDefault="0070283D" w:rsidP="00B633F2">
      <w:pPr>
        <w:tabs>
          <w:tab w:val="left" w:pos="7938"/>
        </w:tabs>
        <w:spacing w:after="0" w:line="240" w:lineRule="auto"/>
        <w:jc w:val="both"/>
        <w:rPr>
          <w:rFonts w:cstheme="minorHAnsi"/>
          <w:lang w:val="es-ES" w:eastAsia="fr-FR"/>
        </w:rPr>
      </w:pPr>
      <w:r>
        <w:rPr>
          <w:rFonts w:cstheme="minorHAnsi"/>
          <w:lang w:val="es-ES" w:eastAsia="fr-FR"/>
        </w:rPr>
        <w:t>La unidad monetaria aplicable es el euro</w:t>
      </w:r>
      <w:r w:rsidR="00B633F2" w:rsidRPr="00B33D29">
        <w:rPr>
          <w:rFonts w:cstheme="minorHAnsi"/>
          <w:lang w:val="es-ES" w:eastAsia="fr-FR"/>
        </w:rPr>
        <w:t>.</w:t>
      </w:r>
    </w:p>
    <w:p w14:paraId="729BED47" w14:textId="77777777" w:rsidR="00D668A6" w:rsidRPr="00B33D29" w:rsidRDefault="0070283D" w:rsidP="00542FDF">
      <w:pPr>
        <w:tabs>
          <w:tab w:val="left" w:pos="7938"/>
        </w:tabs>
        <w:spacing w:after="0" w:line="240" w:lineRule="auto"/>
        <w:jc w:val="both"/>
        <w:rPr>
          <w:rFonts w:cstheme="minorHAnsi"/>
          <w:lang w:val="es-ES" w:eastAsia="fr-FR"/>
        </w:rPr>
      </w:pPr>
      <w:r>
        <w:rPr>
          <w:rFonts w:cstheme="minorHAnsi"/>
          <w:lang w:val="es-ES" w:eastAsia="fr-FR"/>
        </w:rPr>
        <w:t xml:space="preserve">Las facturas se </w:t>
      </w:r>
      <w:proofErr w:type="spellStart"/>
      <w:r>
        <w:rPr>
          <w:rFonts w:cstheme="minorHAnsi"/>
          <w:lang w:val="es-ES" w:eastAsia="fr-FR"/>
        </w:rPr>
        <w:t>envián</w:t>
      </w:r>
      <w:proofErr w:type="spellEnd"/>
      <w:r>
        <w:rPr>
          <w:rFonts w:cstheme="minorHAnsi"/>
          <w:lang w:val="es-ES" w:eastAsia="fr-FR"/>
        </w:rPr>
        <w:t xml:space="preserve"> electrónicamente a través de la plataforma </w:t>
      </w:r>
      <w:r w:rsidR="0024577D" w:rsidRPr="00B33D29">
        <w:rPr>
          <w:rFonts w:cstheme="minorHAnsi"/>
          <w:lang w:val="es-ES" w:eastAsia="fr-FR"/>
        </w:rPr>
        <w:t>CHORUS PRO</w:t>
      </w:r>
      <w:r w:rsidR="005C1D3C" w:rsidRPr="00B33D29">
        <w:rPr>
          <w:rFonts w:cstheme="minorHAnsi"/>
          <w:lang w:val="es-ES" w:eastAsia="fr-FR"/>
        </w:rPr>
        <w:t>.</w:t>
      </w:r>
    </w:p>
    <w:p w14:paraId="62EA9FD9" w14:textId="77777777" w:rsidR="00D668A6" w:rsidRPr="00B33D29" w:rsidRDefault="00D668A6" w:rsidP="00D668A6">
      <w:pPr>
        <w:pStyle w:val="Default"/>
        <w:rPr>
          <w:iCs/>
          <w:color w:val="auto"/>
          <w:sz w:val="20"/>
          <w:szCs w:val="20"/>
          <w:lang w:val="es-ES"/>
        </w:rPr>
      </w:pPr>
    </w:p>
    <w:tbl>
      <w:tblPr>
        <w:tblStyle w:val="Grilledutableau1"/>
        <w:tblW w:w="10060" w:type="dxa"/>
        <w:jc w:val="center"/>
        <w:tblLook w:val="04A0" w:firstRow="1" w:lastRow="0" w:firstColumn="1" w:lastColumn="0" w:noHBand="0" w:noVBand="1"/>
      </w:tblPr>
      <w:tblGrid>
        <w:gridCol w:w="2263"/>
        <w:gridCol w:w="3828"/>
        <w:gridCol w:w="1984"/>
        <w:gridCol w:w="1985"/>
      </w:tblGrid>
      <w:tr w:rsidR="00D668A6" w:rsidRPr="0019666A" w14:paraId="7D0E36E0" w14:textId="77777777" w:rsidTr="00E85A6A">
        <w:trPr>
          <w:jc w:val="center"/>
        </w:trPr>
        <w:tc>
          <w:tcPr>
            <w:tcW w:w="2263" w:type="dxa"/>
            <w:shd w:val="clear" w:color="auto" w:fill="A8D08D" w:themeFill="accent6" w:themeFillTint="99"/>
            <w:vAlign w:val="center"/>
          </w:tcPr>
          <w:p w14:paraId="5E0326C4" w14:textId="07E1FC3A" w:rsidR="00D668A6" w:rsidRPr="0070283D" w:rsidRDefault="00D668A6" w:rsidP="0070283D">
            <w:pPr>
              <w:jc w:val="center"/>
              <w:rPr>
                <w:rFonts w:ascii="Arial" w:hAnsi="Arial" w:cs="Arial"/>
                <w:sz w:val="20"/>
                <w:lang w:val="es-ES"/>
              </w:rPr>
            </w:pPr>
            <w:r w:rsidRPr="0070283D">
              <w:rPr>
                <w:rFonts w:ascii="Arial" w:hAnsi="Arial" w:cs="Arial"/>
                <w:sz w:val="20"/>
                <w:lang w:val="es-ES"/>
              </w:rPr>
              <w:t>Nom</w:t>
            </w:r>
            <w:r w:rsidR="0070283D" w:rsidRPr="0070283D">
              <w:rPr>
                <w:rFonts w:ascii="Arial" w:hAnsi="Arial" w:cs="Arial"/>
                <w:sz w:val="20"/>
                <w:lang w:val="es-ES"/>
              </w:rPr>
              <w:t>bre</w:t>
            </w:r>
            <w:r w:rsidRPr="0070283D">
              <w:rPr>
                <w:rFonts w:ascii="Arial" w:hAnsi="Arial" w:cs="Arial"/>
                <w:sz w:val="20"/>
                <w:lang w:val="es-ES"/>
              </w:rPr>
              <w:t xml:space="preserve"> de</w:t>
            </w:r>
            <w:r w:rsidR="0070283D" w:rsidRPr="0070283D">
              <w:rPr>
                <w:rFonts w:ascii="Arial" w:hAnsi="Arial" w:cs="Arial"/>
                <w:sz w:val="20"/>
                <w:lang w:val="es-ES"/>
              </w:rPr>
              <w:t>l</w:t>
            </w:r>
            <w:r w:rsidRPr="0070283D">
              <w:rPr>
                <w:rFonts w:ascii="Arial" w:hAnsi="Arial" w:cs="Arial"/>
                <w:sz w:val="20"/>
                <w:lang w:val="es-ES"/>
              </w:rPr>
              <w:t xml:space="preserve"> </w:t>
            </w:r>
            <w:r w:rsidR="0070283D" w:rsidRPr="0070283D">
              <w:rPr>
                <w:rFonts w:ascii="Arial" w:hAnsi="Arial" w:cs="Arial"/>
                <w:sz w:val="20"/>
                <w:lang w:val="es-ES"/>
              </w:rPr>
              <w:t>establecimiento</w:t>
            </w:r>
            <w:r w:rsidR="0005060C">
              <w:rPr>
                <w:rFonts w:ascii="Arial" w:hAnsi="Arial" w:cs="Arial"/>
                <w:sz w:val="20"/>
                <w:lang w:val="es-ES"/>
              </w:rPr>
              <w:t xml:space="preserve"> </w:t>
            </w:r>
          </w:p>
        </w:tc>
        <w:tc>
          <w:tcPr>
            <w:tcW w:w="3828" w:type="dxa"/>
            <w:shd w:val="clear" w:color="auto" w:fill="A8D08D" w:themeFill="accent6" w:themeFillTint="99"/>
            <w:vAlign w:val="center"/>
          </w:tcPr>
          <w:p w14:paraId="39F30C5D" w14:textId="77777777" w:rsidR="00D668A6" w:rsidRPr="00B33D29" w:rsidRDefault="0070283D" w:rsidP="00092A01">
            <w:pPr>
              <w:jc w:val="center"/>
              <w:rPr>
                <w:rFonts w:ascii="Arial" w:hAnsi="Arial" w:cs="Arial"/>
                <w:sz w:val="20"/>
                <w:lang w:val="es-ES"/>
              </w:rPr>
            </w:pPr>
            <w:r>
              <w:rPr>
                <w:rFonts w:ascii="Arial" w:hAnsi="Arial" w:cs="Arial"/>
                <w:sz w:val="20"/>
                <w:lang w:val="es-ES"/>
              </w:rPr>
              <w:t>Dirección de facturación</w:t>
            </w:r>
          </w:p>
        </w:tc>
        <w:tc>
          <w:tcPr>
            <w:tcW w:w="1984" w:type="dxa"/>
            <w:shd w:val="clear" w:color="auto" w:fill="A8D08D" w:themeFill="accent6" w:themeFillTint="99"/>
            <w:vAlign w:val="center"/>
          </w:tcPr>
          <w:p w14:paraId="3C2E197D" w14:textId="77777777" w:rsidR="00D668A6" w:rsidRPr="00B33D29" w:rsidRDefault="00D668A6" w:rsidP="00092A01">
            <w:pPr>
              <w:jc w:val="center"/>
              <w:rPr>
                <w:rFonts w:ascii="Arial" w:hAnsi="Arial" w:cs="Arial"/>
                <w:sz w:val="20"/>
                <w:lang w:val="es-ES"/>
              </w:rPr>
            </w:pPr>
            <w:r w:rsidRPr="00B33D29">
              <w:rPr>
                <w:rFonts w:ascii="Arial" w:hAnsi="Arial" w:cs="Arial"/>
                <w:sz w:val="20"/>
                <w:lang w:val="es-ES"/>
              </w:rPr>
              <w:t>SIRET</w:t>
            </w:r>
          </w:p>
        </w:tc>
        <w:tc>
          <w:tcPr>
            <w:tcW w:w="1985" w:type="dxa"/>
            <w:shd w:val="clear" w:color="auto" w:fill="A8D08D" w:themeFill="accent6" w:themeFillTint="99"/>
            <w:vAlign w:val="center"/>
          </w:tcPr>
          <w:p w14:paraId="4F9491BF" w14:textId="77777777" w:rsidR="00D668A6" w:rsidRPr="00B33D29" w:rsidRDefault="0070283D" w:rsidP="00092A01">
            <w:pPr>
              <w:jc w:val="center"/>
              <w:rPr>
                <w:rFonts w:ascii="Arial" w:hAnsi="Arial" w:cs="Arial"/>
                <w:sz w:val="20"/>
                <w:lang w:val="es-ES"/>
              </w:rPr>
            </w:pPr>
            <w:proofErr w:type="spellStart"/>
            <w:r>
              <w:rPr>
                <w:rFonts w:ascii="Arial" w:hAnsi="Arial" w:cs="Arial"/>
                <w:sz w:val="20"/>
                <w:lang w:val="es-ES"/>
              </w:rPr>
              <w:t>Codigó</w:t>
            </w:r>
            <w:proofErr w:type="spellEnd"/>
            <w:r>
              <w:rPr>
                <w:rFonts w:ascii="Arial" w:hAnsi="Arial" w:cs="Arial"/>
                <w:sz w:val="20"/>
                <w:lang w:val="es-ES"/>
              </w:rPr>
              <w:t xml:space="preserve"> de servicio</w:t>
            </w:r>
          </w:p>
          <w:p w14:paraId="11A83537" w14:textId="77777777" w:rsidR="00D668A6" w:rsidRPr="00B33D29" w:rsidRDefault="0070283D" w:rsidP="00092A01">
            <w:pPr>
              <w:jc w:val="center"/>
              <w:rPr>
                <w:rFonts w:ascii="Arial" w:hAnsi="Arial" w:cs="Arial"/>
                <w:sz w:val="20"/>
                <w:lang w:val="es-ES"/>
              </w:rPr>
            </w:pPr>
            <w:proofErr w:type="spellStart"/>
            <w:r>
              <w:rPr>
                <w:rFonts w:ascii="Arial" w:hAnsi="Arial" w:cs="Arial"/>
                <w:sz w:val="20"/>
                <w:lang w:val="es-ES"/>
              </w:rPr>
              <w:t>chorus</w:t>
            </w:r>
            <w:proofErr w:type="spellEnd"/>
            <w:r>
              <w:rPr>
                <w:rFonts w:ascii="Arial" w:hAnsi="Arial" w:cs="Arial"/>
                <w:sz w:val="20"/>
                <w:lang w:val="es-ES"/>
              </w:rPr>
              <w:t xml:space="preserve"> obligatorio</w:t>
            </w:r>
          </w:p>
        </w:tc>
      </w:tr>
      <w:tr w:rsidR="00D668A6" w:rsidRPr="00B33D29" w14:paraId="43F25301" w14:textId="77777777" w:rsidTr="00E85A6A">
        <w:trPr>
          <w:jc w:val="center"/>
        </w:trPr>
        <w:tc>
          <w:tcPr>
            <w:tcW w:w="2263" w:type="dxa"/>
            <w:vAlign w:val="center"/>
          </w:tcPr>
          <w:p w14:paraId="255C1C8C" w14:textId="77777777" w:rsidR="00D668A6" w:rsidRPr="00E3733F" w:rsidRDefault="00D668A6" w:rsidP="00D668A6">
            <w:pPr>
              <w:rPr>
                <w:rFonts w:ascii="Arial" w:hAnsi="Arial" w:cs="Arial"/>
                <w:b/>
                <w:sz w:val="20"/>
              </w:rPr>
            </w:pPr>
            <w:r w:rsidRPr="00E3733F">
              <w:rPr>
                <w:b/>
              </w:rPr>
              <w:t>Centre National de la Propriété Forestière</w:t>
            </w:r>
            <w:r w:rsidR="00542FDF" w:rsidRPr="00E3733F">
              <w:rPr>
                <w:b/>
              </w:rPr>
              <w:t xml:space="preserve"> A</w:t>
            </w:r>
            <w:r w:rsidR="003C6F07" w:rsidRPr="00E3733F">
              <w:rPr>
                <w:b/>
              </w:rPr>
              <w:t>uvergne-Rhône-Alpes</w:t>
            </w:r>
          </w:p>
        </w:tc>
        <w:tc>
          <w:tcPr>
            <w:tcW w:w="3828" w:type="dxa"/>
            <w:vAlign w:val="center"/>
          </w:tcPr>
          <w:p w14:paraId="59BFF35C" w14:textId="77777777" w:rsidR="00D668A6" w:rsidRPr="00E3733F" w:rsidRDefault="00542FDF" w:rsidP="00D668A6">
            <w:pPr>
              <w:rPr>
                <w:rFonts w:ascii="Arial" w:hAnsi="Arial" w:cs="Arial"/>
                <w:sz w:val="20"/>
              </w:rPr>
            </w:pPr>
            <w:r w:rsidRPr="00E3733F">
              <w:t>10 allée des eaux et forêts -  S</w:t>
            </w:r>
            <w:r w:rsidR="003C6F07" w:rsidRPr="00E3733F">
              <w:t>ite</w:t>
            </w:r>
            <w:r w:rsidRPr="00E3733F">
              <w:t xml:space="preserve"> de </w:t>
            </w:r>
            <w:proofErr w:type="spellStart"/>
            <w:r w:rsidRPr="00E3733F">
              <w:t>Marmilhat</w:t>
            </w:r>
            <w:proofErr w:type="spellEnd"/>
            <w:r w:rsidRPr="00E3733F">
              <w:t xml:space="preserve"> 63370 LEMPDES</w:t>
            </w:r>
          </w:p>
        </w:tc>
        <w:tc>
          <w:tcPr>
            <w:tcW w:w="1984" w:type="dxa"/>
            <w:vAlign w:val="center"/>
          </w:tcPr>
          <w:p w14:paraId="33E7FBB8" w14:textId="77777777" w:rsidR="00D668A6" w:rsidRPr="00B33D29" w:rsidRDefault="00E85A6A" w:rsidP="00D668A6">
            <w:pPr>
              <w:rPr>
                <w:rFonts w:ascii="Arial" w:hAnsi="Arial" w:cs="Arial"/>
                <w:sz w:val="20"/>
                <w:lang w:val="es-ES"/>
              </w:rPr>
            </w:pPr>
            <w:r w:rsidRPr="00B33D29">
              <w:rPr>
                <w:lang w:val="es-ES"/>
              </w:rPr>
              <w:t>180 092 355 00239</w:t>
            </w:r>
          </w:p>
        </w:tc>
        <w:tc>
          <w:tcPr>
            <w:tcW w:w="1985" w:type="dxa"/>
            <w:vAlign w:val="center"/>
          </w:tcPr>
          <w:p w14:paraId="65B09FE0" w14:textId="77777777" w:rsidR="00D668A6" w:rsidRPr="00B33D29" w:rsidRDefault="00E85A6A" w:rsidP="00D668A6">
            <w:pPr>
              <w:rPr>
                <w:rFonts w:ascii="Arial" w:hAnsi="Arial" w:cs="Arial"/>
                <w:sz w:val="20"/>
                <w:lang w:val="es-ES"/>
              </w:rPr>
            </w:pPr>
            <w:r w:rsidRPr="00B33D29">
              <w:rPr>
                <w:lang w:val="es-ES"/>
              </w:rPr>
              <w:t>RHONE_ALPES</w:t>
            </w:r>
          </w:p>
        </w:tc>
      </w:tr>
    </w:tbl>
    <w:p w14:paraId="42672627" w14:textId="77777777" w:rsidR="00D668A6" w:rsidRPr="00B33D29" w:rsidRDefault="00D668A6" w:rsidP="00D668A6">
      <w:pPr>
        <w:pStyle w:val="Default"/>
        <w:rPr>
          <w:iCs/>
          <w:color w:val="auto"/>
          <w:sz w:val="20"/>
          <w:szCs w:val="20"/>
          <w:lang w:val="es-ES"/>
        </w:rPr>
      </w:pPr>
    </w:p>
    <w:p w14:paraId="0A2F8960" w14:textId="77777777" w:rsidR="0070283D" w:rsidRPr="0070283D" w:rsidRDefault="0070283D" w:rsidP="0070283D">
      <w:pPr>
        <w:spacing w:after="0"/>
        <w:jc w:val="both"/>
        <w:rPr>
          <w:rFonts w:cstheme="minorHAnsi"/>
          <w:bCs/>
          <w:lang w:val="es-ES"/>
        </w:rPr>
      </w:pPr>
      <w:r w:rsidRPr="0070283D">
        <w:rPr>
          <w:rFonts w:cstheme="minorHAnsi"/>
          <w:bCs/>
          <w:lang w:val="es-ES"/>
        </w:rPr>
        <w:t>El pago se efectuará una vez prestado el servicio</w:t>
      </w:r>
    </w:p>
    <w:p w14:paraId="5CB5EE3B" w14:textId="77777777" w:rsidR="0070283D" w:rsidRPr="0070283D" w:rsidRDefault="0070283D" w:rsidP="0070283D">
      <w:pPr>
        <w:spacing w:after="0"/>
        <w:jc w:val="both"/>
        <w:rPr>
          <w:rFonts w:cstheme="minorHAnsi"/>
          <w:bCs/>
          <w:lang w:val="es-ES"/>
        </w:rPr>
      </w:pPr>
      <w:r w:rsidRPr="0070283D">
        <w:rPr>
          <w:rFonts w:cstheme="minorHAnsi"/>
          <w:bCs/>
          <w:lang w:val="es-ES"/>
        </w:rPr>
        <w:t>El plazo de pago se fija en 30 días para el Estado y sus establecimientos públicos.</w:t>
      </w:r>
    </w:p>
    <w:p w14:paraId="4A813CC7" w14:textId="77777777" w:rsidR="0070283D" w:rsidRPr="0070283D" w:rsidRDefault="0070283D" w:rsidP="0070283D">
      <w:pPr>
        <w:spacing w:after="0"/>
        <w:jc w:val="both"/>
        <w:rPr>
          <w:rFonts w:cstheme="minorHAnsi"/>
          <w:bCs/>
          <w:lang w:val="es-ES"/>
        </w:rPr>
      </w:pPr>
      <w:r w:rsidRPr="0070283D">
        <w:rPr>
          <w:rFonts w:cstheme="minorHAnsi"/>
          <w:bCs/>
          <w:lang w:val="es-ES"/>
        </w:rPr>
        <w:t>La fecha de inicio del plazo se determina de conformidad con el artículo R.2191-12 y siguientes del</w:t>
      </w:r>
    </w:p>
    <w:p w14:paraId="5B0574FC" w14:textId="77777777" w:rsidR="0070283D" w:rsidRPr="0070283D" w:rsidRDefault="0070283D" w:rsidP="0070283D">
      <w:pPr>
        <w:spacing w:after="0"/>
        <w:jc w:val="both"/>
        <w:rPr>
          <w:rFonts w:cstheme="minorHAnsi"/>
          <w:bCs/>
          <w:lang w:val="es-ES"/>
        </w:rPr>
      </w:pPr>
      <w:r w:rsidRPr="0070283D">
        <w:rPr>
          <w:rFonts w:cstheme="minorHAnsi"/>
          <w:bCs/>
          <w:lang w:val="es-ES"/>
        </w:rPr>
        <w:t>Código de Contratos Públicos francés.</w:t>
      </w:r>
    </w:p>
    <w:p w14:paraId="7B65C774" w14:textId="77777777" w:rsidR="0070283D" w:rsidRPr="0070283D" w:rsidRDefault="0070283D" w:rsidP="0070283D">
      <w:pPr>
        <w:spacing w:after="0"/>
        <w:jc w:val="both"/>
        <w:rPr>
          <w:rFonts w:cstheme="minorHAnsi"/>
          <w:bCs/>
          <w:lang w:val="es-ES"/>
        </w:rPr>
      </w:pPr>
      <w:r w:rsidRPr="0070283D">
        <w:rPr>
          <w:rFonts w:cstheme="minorHAnsi"/>
          <w:bCs/>
          <w:lang w:val="es-ES"/>
        </w:rPr>
        <w:t>Cuando las cantidades debidas en concepto de principal no hayan sido abonadas al final del plazo de</w:t>
      </w:r>
    </w:p>
    <w:p w14:paraId="0AA19A2A" w14:textId="77777777" w:rsidR="0070283D" w:rsidRPr="0070283D" w:rsidRDefault="0070283D" w:rsidP="0070283D">
      <w:pPr>
        <w:spacing w:after="0"/>
        <w:jc w:val="both"/>
        <w:rPr>
          <w:rFonts w:cstheme="minorHAnsi"/>
          <w:bCs/>
          <w:lang w:val="es-ES"/>
        </w:rPr>
      </w:pPr>
      <w:r w:rsidRPr="0070283D">
        <w:rPr>
          <w:rFonts w:cstheme="minorHAnsi"/>
          <w:bCs/>
          <w:lang w:val="es-ES"/>
        </w:rPr>
        <w:t>pago, el contratista tendrá derecho, sin necesidad de solicitarlo, al pago de los intereses de demora y</w:t>
      </w:r>
    </w:p>
    <w:p w14:paraId="74A3FBD2" w14:textId="77777777" w:rsidR="006D6886" w:rsidRDefault="0070283D" w:rsidP="0070283D">
      <w:pPr>
        <w:spacing w:after="0"/>
        <w:jc w:val="both"/>
        <w:rPr>
          <w:rFonts w:cstheme="minorHAnsi"/>
          <w:bCs/>
          <w:lang w:val="es-ES"/>
        </w:rPr>
      </w:pPr>
      <w:r w:rsidRPr="0070283D">
        <w:rPr>
          <w:rFonts w:cstheme="minorHAnsi"/>
          <w:bCs/>
          <w:lang w:val="es-ES"/>
        </w:rPr>
        <w:t>a la indemnización fija por gastos de cobro prevista en los artículos L.2192-12 y siguientes y R.2192-31</w:t>
      </w:r>
      <w:r>
        <w:rPr>
          <w:rFonts w:cstheme="minorHAnsi"/>
          <w:bCs/>
          <w:lang w:val="es-ES"/>
        </w:rPr>
        <w:t xml:space="preserve"> </w:t>
      </w:r>
      <w:r w:rsidRPr="0070283D">
        <w:rPr>
          <w:rFonts w:cstheme="minorHAnsi"/>
          <w:bCs/>
          <w:lang w:val="es-ES"/>
        </w:rPr>
        <w:t>a R.2192-36 del Código de Contratos Públicos francés.</w:t>
      </w:r>
    </w:p>
    <w:p w14:paraId="52009AD4" w14:textId="77777777" w:rsidR="0070283D" w:rsidRPr="0070283D" w:rsidRDefault="0070283D" w:rsidP="0070283D">
      <w:pPr>
        <w:spacing w:after="0"/>
        <w:jc w:val="both"/>
        <w:rPr>
          <w:rFonts w:cstheme="minorHAnsi"/>
          <w:bCs/>
          <w:lang w:val="es-ES"/>
        </w:rPr>
      </w:pPr>
    </w:p>
    <w:p w14:paraId="7C409473" w14:textId="77777777" w:rsidR="006D6886" w:rsidRPr="00B33D29" w:rsidRDefault="005118ED" w:rsidP="00D668A6">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 8</w:t>
      </w:r>
      <w:r w:rsidR="0005060C">
        <w:rPr>
          <w:rFonts w:asciiTheme="minorHAnsi" w:eastAsia="Trebuchet MS" w:hAnsiTheme="minorHAnsi" w:cstheme="minorHAnsi"/>
          <w:color w:val="00B050"/>
          <w:sz w:val="28"/>
          <w:lang w:val="es-ES"/>
        </w:rPr>
        <w:t>. Sanciones</w:t>
      </w:r>
      <w:r w:rsidR="006D6886" w:rsidRPr="00B33D29">
        <w:rPr>
          <w:rFonts w:asciiTheme="minorHAnsi" w:eastAsia="Trebuchet MS" w:hAnsiTheme="minorHAnsi" w:cstheme="minorHAnsi"/>
          <w:color w:val="00B050"/>
          <w:sz w:val="28"/>
          <w:lang w:val="es-ES"/>
        </w:rPr>
        <w:t xml:space="preserve"> </w:t>
      </w:r>
    </w:p>
    <w:p w14:paraId="548BED06" w14:textId="77777777" w:rsidR="0070283D" w:rsidRPr="0070283D" w:rsidRDefault="0070283D" w:rsidP="0070283D">
      <w:pPr>
        <w:pStyle w:val="Sansinterligne"/>
        <w:jc w:val="both"/>
        <w:rPr>
          <w:lang w:val="es-ES"/>
        </w:rPr>
      </w:pPr>
      <w:r w:rsidRPr="0070283D">
        <w:rPr>
          <w:lang w:val="es-ES"/>
        </w:rPr>
        <w:t>Cualquier incumplimiento por parte del contratista de sus obligaciones contractuales puede dar lugar</w:t>
      </w:r>
    </w:p>
    <w:p w14:paraId="1710D2BA" w14:textId="77777777" w:rsidR="0070283D" w:rsidRPr="0070283D" w:rsidRDefault="0070283D" w:rsidP="0070283D">
      <w:pPr>
        <w:pStyle w:val="Sansinterligne"/>
        <w:jc w:val="both"/>
        <w:rPr>
          <w:lang w:val="es-ES"/>
        </w:rPr>
      </w:pPr>
      <w:r w:rsidRPr="0070283D">
        <w:rPr>
          <w:lang w:val="es-ES"/>
        </w:rPr>
        <w:t>a una sanción.</w:t>
      </w:r>
    </w:p>
    <w:p w14:paraId="7B70F159" w14:textId="77777777" w:rsidR="0070283D" w:rsidRPr="0070283D" w:rsidRDefault="0070283D" w:rsidP="0070283D">
      <w:pPr>
        <w:pStyle w:val="Sansinterligne"/>
        <w:jc w:val="both"/>
        <w:rPr>
          <w:lang w:val="es-ES"/>
        </w:rPr>
      </w:pPr>
      <w:r w:rsidRPr="0070283D">
        <w:rPr>
          <w:lang w:val="es-ES"/>
        </w:rPr>
        <w:t>Las penalizaciones se aplican ipso iure, sin previo aviso, sin perjuicio de las disposiciones específicas</w:t>
      </w:r>
    </w:p>
    <w:p w14:paraId="36E7E3FC" w14:textId="77777777" w:rsidR="0070283D" w:rsidRPr="0070283D" w:rsidRDefault="0070283D" w:rsidP="0070283D">
      <w:pPr>
        <w:pStyle w:val="Sansinterligne"/>
        <w:jc w:val="both"/>
        <w:rPr>
          <w:lang w:val="es-ES"/>
        </w:rPr>
      </w:pPr>
      <w:r w:rsidRPr="0070283D">
        <w:rPr>
          <w:lang w:val="es-ES"/>
        </w:rPr>
        <w:t>relativas a las penalizaciones por demora.</w:t>
      </w:r>
    </w:p>
    <w:p w14:paraId="79220FBD" w14:textId="77777777" w:rsidR="0070283D" w:rsidRPr="0070283D" w:rsidRDefault="0070283D" w:rsidP="0070283D">
      <w:pPr>
        <w:pStyle w:val="Sansinterligne"/>
        <w:jc w:val="both"/>
        <w:rPr>
          <w:lang w:val="es-ES"/>
        </w:rPr>
      </w:pPr>
      <w:r w:rsidRPr="0070283D">
        <w:rPr>
          <w:lang w:val="es-ES"/>
        </w:rPr>
        <w:t>Las penalizaciones no liberan del contrato. Por lo tanto, el contratista es plenamente responsable de</w:t>
      </w:r>
    </w:p>
    <w:p w14:paraId="2AC2B3A8" w14:textId="77777777" w:rsidR="0070283D" w:rsidRPr="0070283D" w:rsidRDefault="0070283D" w:rsidP="0070283D">
      <w:pPr>
        <w:pStyle w:val="Sansinterligne"/>
        <w:jc w:val="both"/>
        <w:rPr>
          <w:lang w:val="es-ES"/>
        </w:rPr>
      </w:pPr>
      <w:r w:rsidRPr="0070283D">
        <w:rPr>
          <w:lang w:val="es-ES"/>
        </w:rPr>
        <w:t>sus obligaciones contractuales y, en particular, de las prestaciones cuyo incumplimiento haya dado</w:t>
      </w:r>
    </w:p>
    <w:p w14:paraId="0A730063" w14:textId="77777777" w:rsidR="0070283D" w:rsidRPr="0070283D" w:rsidRDefault="0070283D" w:rsidP="0070283D">
      <w:pPr>
        <w:pStyle w:val="Sansinterligne"/>
        <w:jc w:val="both"/>
        <w:rPr>
          <w:lang w:val="es-ES"/>
        </w:rPr>
      </w:pPr>
      <w:r w:rsidRPr="0070283D">
        <w:rPr>
          <w:lang w:val="es-ES"/>
        </w:rPr>
        <w:t>lugar a la aplicación de penalizaciones.</w:t>
      </w:r>
    </w:p>
    <w:p w14:paraId="78E28CF6" w14:textId="77777777" w:rsidR="0070283D" w:rsidRPr="0070283D" w:rsidRDefault="0070283D" w:rsidP="0070283D">
      <w:pPr>
        <w:pStyle w:val="Sansinterligne"/>
        <w:jc w:val="both"/>
        <w:rPr>
          <w:lang w:val="es-ES"/>
        </w:rPr>
      </w:pPr>
      <w:r w:rsidRPr="0070283D">
        <w:rPr>
          <w:lang w:val="es-ES"/>
        </w:rPr>
        <w:t>No puede considerarse liberada de su obligación por el pago de dichas sanciones.</w:t>
      </w:r>
    </w:p>
    <w:p w14:paraId="26469FA5" w14:textId="77777777" w:rsidR="0070283D" w:rsidRPr="0070283D" w:rsidRDefault="0070283D" w:rsidP="0070283D">
      <w:pPr>
        <w:pStyle w:val="Sansinterligne"/>
        <w:jc w:val="both"/>
        <w:rPr>
          <w:lang w:val="es-ES"/>
        </w:rPr>
      </w:pPr>
      <w:r w:rsidRPr="0070283D">
        <w:rPr>
          <w:lang w:val="es-ES"/>
        </w:rPr>
        <w:t>La aplicación de penalizaciones se entiende sin perjuicio del derecho de la entidad pública a imponer</w:t>
      </w:r>
    </w:p>
    <w:p w14:paraId="7E675487" w14:textId="77777777" w:rsidR="0070283D" w:rsidRPr="0070283D" w:rsidRDefault="0070283D" w:rsidP="0070283D">
      <w:pPr>
        <w:pStyle w:val="Sansinterligne"/>
        <w:jc w:val="both"/>
        <w:rPr>
          <w:lang w:val="es-ES"/>
        </w:rPr>
      </w:pPr>
      <w:r w:rsidRPr="0070283D">
        <w:rPr>
          <w:lang w:val="es-ES"/>
        </w:rPr>
        <w:t>cualquier otra penalización contractual y, en particular, a hacer ejecutar la totalidad o parte del</w:t>
      </w:r>
    </w:p>
    <w:p w14:paraId="5D22CC35" w14:textId="77777777" w:rsidR="0070283D" w:rsidRDefault="0070283D" w:rsidP="0070283D">
      <w:pPr>
        <w:pStyle w:val="Sansinterligne"/>
        <w:jc w:val="both"/>
        <w:rPr>
          <w:lang w:val="es-ES"/>
        </w:rPr>
      </w:pPr>
      <w:r w:rsidRPr="0070283D">
        <w:rPr>
          <w:lang w:val="es-ES"/>
        </w:rPr>
        <w:t>contrato por cuenta y riesgo del contratista.</w:t>
      </w:r>
    </w:p>
    <w:p w14:paraId="1B00EF30" w14:textId="77777777" w:rsidR="0070283D" w:rsidRDefault="0070283D" w:rsidP="0070283D">
      <w:pPr>
        <w:pStyle w:val="Sansinterligne"/>
        <w:jc w:val="both"/>
        <w:rPr>
          <w:lang w:val="es-ES"/>
        </w:rPr>
      </w:pPr>
    </w:p>
    <w:p w14:paraId="0DE4C76D" w14:textId="77777777" w:rsidR="00424D5F" w:rsidRPr="00B33D29" w:rsidRDefault="0070283D" w:rsidP="00424D5F">
      <w:pPr>
        <w:pStyle w:val="Sansinterligne"/>
        <w:jc w:val="both"/>
        <w:rPr>
          <w:b/>
          <w:i/>
          <w:lang w:val="es-ES"/>
        </w:rPr>
      </w:pPr>
      <w:r>
        <w:rPr>
          <w:b/>
          <w:i/>
          <w:lang w:val="es-ES"/>
        </w:rPr>
        <w:t>Sanciones por demora</w:t>
      </w:r>
    </w:p>
    <w:p w14:paraId="1CC362E9" w14:textId="77777777" w:rsidR="00424D5F" w:rsidRPr="00B33D29" w:rsidRDefault="00424D5F" w:rsidP="00424D5F">
      <w:pPr>
        <w:pStyle w:val="Sansinterligne"/>
        <w:jc w:val="both"/>
        <w:rPr>
          <w:lang w:val="es-ES"/>
        </w:rPr>
      </w:pPr>
    </w:p>
    <w:p w14:paraId="0EB654F9" w14:textId="77777777" w:rsidR="00424D5F" w:rsidRPr="00B33D29" w:rsidRDefault="0070283D" w:rsidP="00424D5F">
      <w:pPr>
        <w:pStyle w:val="Sansinterligne"/>
        <w:jc w:val="both"/>
        <w:rPr>
          <w:lang w:val="es-ES"/>
        </w:rPr>
      </w:pPr>
      <w:r w:rsidRPr="0070283D">
        <w:rPr>
          <w:lang w:val="es-ES"/>
        </w:rPr>
        <w:t>No obstante lo dispuesto en el artículo 14 de las CGC/PI, las sanciones se calculan del siguiente modo</w:t>
      </w:r>
      <w:r w:rsidR="00424D5F" w:rsidRPr="00B33D29">
        <w:rPr>
          <w:lang w:val="es-ES"/>
        </w:rPr>
        <w:t>:</w:t>
      </w:r>
    </w:p>
    <w:p w14:paraId="03E67D26" w14:textId="77777777" w:rsidR="00424D5F" w:rsidRPr="00B33D29" w:rsidRDefault="00424D5F" w:rsidP="00424D5F">
      <w:pPr>
        <w:pStyle w:val="Sansinterligne"/>
        <w:jc w:val="both"/>
        <w:rPr>
          <w:lang w:val="es-ES"/>
        </w:rPr>
      </w:pPr>
    </w:p>
    <w:p w14:paraId="3C5BC01F" w14:textId="77777777" w:rsidR="0070283D" w:rsidRPr="0070283D" w:rsidRDefault="0070283D" w:rsidP="0070283D">
      <w:pPr>
        <w:pStyle w:val="Sansinterligne"/>
        <w:numPr>
          <w:ilvl w:val="0"/>
          <w:numId w:val="28"/>
        </w:numPr>
        <w:jc w:val="both"/>
        <w:rPr>
          <w:lang w:val="es-ES"/>
        </w:rPr>
      </w:pPr>
      <w:r w:rsidRPr="0070283D">
        <w:rPr>
          <w:lang w:val="es-ES"/>
        </w:rPr>
        <w:t>En caso de que el contratista no pueda entregar los productos estipulados en el pliego de</w:t>
      </w:r>
    </w:p>
    <w:p w14:paraId="26E62A46" w14:textId="77777777" w:rsidR="00424D5F" w:rsidRDefault="0070283D" w:rsidP="0070283D">
      <w:pPr>
        <w:pStyle w:val="Sansinterligne"/>
        <w:ind w:left="708"/>
        <w:jc w:val="both"/>
        <w:rPr>
          <w:lang w:val="es-ES"/>
        </w:rPr>
      </w:pPr>
      <w:r>
        <w:rPr>
          <w:lang w:val="es-ES"/>
        </w:rPr>
        <w:t>Condiciones</w:t>
      </w:r>
      <w:r w:rsidR="001C6DCD">
        <w:rPr>
          <w:lang w:val="es-ES"/>
        </w:rPr>
        <w:t xml:space="preserve"> </w:t>
      </w:r>
      <w:r w:rsidRPr="0070283D">
        <w:rPr>
          <w:lang w:val="es-ES"/>
        </w:rPr>
        <w:t>técnicas particulares</w:t>
      </w:r>
      <w:r>
        <w:rPr>
          <w:lang w:val="es-ES"/>
        </w:rPr>
        <w:t xml:space="preserve"> </w:t>
      </w:r>
      <w:r w:rsidR="001C6DCD">
        <w:rPr>
          <w:lang w:val="es-ES"/>
        </w:rPr>
        <w:t>(P</w:t>
      </w:r>
      <w:r w:rsidRPr="0070283D">
        <w:rPr>
          <w:lang w:val="es-ES"/>
        </w:rPr>
        <w:t>CTP) en el plazo</w:t>
      </w:r>
      <w:r>
        <w:rPr>
          <w:lang w:val="es-ES"/>
        </w:rPr>
        <w:t xml:space="preserve"> </w:t>
      </w:r>
      <w:r w:rsidRPr="0070283D">
        <w:rPr>
          <w:lang w:val="es-ES"/>
        </w:rPr>
        <w:t>previsto, deberá notificar</w:t>
      </w:r>
      <w:r>
        <w:rPr>
          <w:lang w:val="es-ES"/>
        </w:rPr>
        <w:t xml:space="preserve"> </w:t>
      </w:r>
      <w:r w:rsidRPr="0070283D">
        <w:rPr>
          <w:lang w:val="es-ES"/>
        </w:rPr>
        <w:t xml:space="preserve">inmediatamente a la CNPF y justificar al mismo tiempo un caso de fuerza mayor o </w:t>
      </w:r>
      <w:proofErr w:type="spellStart"/>
      <w:r w:rsidRPr="0070283D">
        <w:rPr>
          <w:lang w:val="es-ES"/>
        </w:rPr>
        <w:t>unimpedimento</w:t>
      </w:r>
      <w:proofErr w:type="spellEnd"/>
      <w:r w:rsidRPr="0070283D">
        <w:rPr>
          <w:lang w:val="es-ES"/>
        </w:rPr>
        <w:t xml:space="preserve"> manifiesto. Estos dos casos no conllevan sanciones para el contratista. Sin</w:t>
      </w:r>
      <w:r>
        <w:rPr>
          <w:lang w:val="es-ES"/>
        </w:rPr>
        <w:t xml:space="preserve"> </w:t>
      </w:r>
      <w:r w:rsidRPr="0070283D">
        <w:rPr>
          <w:lang w:val="es-ES"/>
        </w:rPr>
        <w:t>embargo, los casos de fuerza mayor o impedimento manifiesto quedan sujetos a la evaluación</w:t>
      </w:r>
      <w:r>
        <w:rPr>
          <w:lang w:val="es-ES"/>
        </w:rPr>
        <w:t xml:space="preserve"> </w:t>
      </w:r>
      <w:r w:rsidRPr="0070283D">
        <w:rPr>
          <w:lang w:val="es-ES"/>
        </w:rPr>
        <w:t>de la CNPF.</w:t>
      </w:r>
    </w:p>
    <w:p w14:paraId="66F07E11" w14:textId="77777777" w:rsidR="0070283D" w:rsidRPr="00B33D29" w:rsidRDefault="0070283D" w:rsidP="0070283D">
      <w:pPr>
        <w:pStyle w:val="Sansinterligne"/>
        <w:ind w:left="360"/>
        <w:jc w:val="both"/>
        <w:rPr>
          <w:lang w:val="es-ES"/>
        </w:rPr>
      </w:pPr>
    </w:p>
    <w:p w14:paraId="33214CAF" w14:textId="77777777" w:rsidR="001C6DCD" w:rsidRPr="001C6DCD" w:rsidRDefault="001C6DCD" w:rsidP="001C6DCD">
      <w:pPr>
        <w:pStyle w:val="Paragraphedeliste"/>
        <w:numPr>
          <w:ilvl w:val="0"/>
          <w:numId w:val="28"/>
        </w:numPr>
        <w:rPr>
          <w:lang w:val="es-ES"/>
        </w:rPr>
      </w:pPr>
      <w:r w:rsidRPr="001C6DCD">
        <w:rPr>
          <w:lang w:val="es-ES"/>
        </w:rPr>
        <w:t>Si el contratista incumple las disposiciones del calendario de ejecución y las estipulaciones</w:t>
      </w:r>
    </w:p>
    <w:p w14:paraId="1F87AEBE" w14:textId="77777777" w:rsidR="001C6DCD" w:rsidRPr="001C6DCD" w:rsidRDefault="001C6DCD" w:rsidP="001C6DCD">
      <w:pPr>
        <w:pStyle w:val="Paragraphedeliste"/>
        <w:rPr>
          <w:lang w:val="es-ES"/>
        </w:rPr>
      </w:pPr>
      <w:r w:rsidRPr="001C6DCD">
        <w:rPr>
          <w:lang w:val="es-ES"/>
        </w:rPr>
        <w:t>establecidas en el presente documento relativas a la prestación de los servicios, se hará</w:t>
      </w:r>
    </w:p>
    <w:p w14:paraId="33476858" w14:textId="77777777" w:rsidR="001C6DCD" w:rsidRDefault="001C6DCD" w:rsidP="001C6DCD">
      <w:pPr>
        <w:pStyle w:val="Paragraphedeliste"/>
        <w:rPr>
          <w:lang w:val="es-ES"/>
        </w:rPr>
      </w:pPr>
      <w:r w:rsidRPr="001C6DCD">
        <w:rPr>
          <w:lang w:val="es-ES"/>
        </w:rPr>
        <w:t>acreedor, sin previo aviso, a una penalización de 100 euros por día laborable de retraso.</w:t>
      </w:r>
    </w:p>
    <w:p w14:paraId="557AD015" w14:textId="77777777" w:rsidR="00424D5F" w:rsidRPr="00E3733F" w:rsidRDefault="00424D5F" w:rsidP="00424D5F">
      <w:pPr>
        <w:pStyle w:val="Sansinterligne"/>
        <w:jc w:val="both"/>
        <w:rPr>
          <w:lang w:val="es-ES"/>
        </w:rPr>
      </w:pPr>
    </w:p>
    <w:p w14:paraId="638DA6D8" w14:textId="77777777" w:rsidR="006D6886" w:rsidRPr="00B33D29" w:rsidRDefault="005118ED" w:rsidP="00D668A6">
      <w:pPr>
        <w:pStyle w:val="Titre1"/>
        <w:spacing w:before="20" w:after="180"/>
        <w:ind w:right="20"/>
        <w:rPr>
          <w:rFonts w:asciiTheme="minorHAnsi" w:eastAsia="Trebuchet MS" w:hAnsiTheme="minorHAnsi" w:cstheme="minorHAnsi"/>
          <w:color w:val="00B050"/>
          <w:sz w:val="28"/>
          <w:lang w:val="es-ES"/>
        </w:rPr>
      </w:pPr>
      <w:bookmarkStart w:id="2" w:name="_Toc123907965"/>
      <w:bookmarkStart w:id="3" w:name="_Hlk123894585"/>
      <w:r w:rsidRPr="00B33D29">
        <w:rPr>
          <w:rFonts w:asciiTheme="minorHAnsi" w:eastAsia="Trebuchet MS" w:hAnsiTheme="minorHAnsi" w:cstheme="minorHAnsi"/>
          <w:color w:val="00B050"/>
          <w:sz w:val="28"/>
          <w:lang w:val="es-ES"/>
        </w:rPr>
        <w:t xml:space="preserve">Artículo </w:t>
      </w:r>
      <w:r w:rsidR="00B633F2" w:rsidRPr="00B33D29">
        <w:rPr>
          <w:rFonts w:asciiTheme="minorHAnsi" w:eastAsia="Trebuchet MS" w:hAnsiTheme="minorHAnsi" w:cstheme="minorHAnsi"/>
          <w:color w:val="00B050"/>
          <w:sz w:val="28"/>
          <w:lang w:val="es-ES"/>
        </w:rPr>
        <w:t>9</w:t>
      </w:r>
      <w:r w:rsidR="006D6886" w:rsidRPr="00B33D29">
        <w:rPr>
          <w:rFonts w:asciiTheme="minorHAnsi" w:eastAsia="Trebuchet MS" w:hAnsiTheme="minorHAnsi" w:cstheme="minorHAnsi"/>
          <w:color w:val="00B050"/>
          <w:sz w:val="28"/>
          <w:lang w:val="es-ES"/>
        </w:rPr>
        <w:t xml:space="preserve">. </w:t>
      </w:r>
      <w:bookmarkEnd w:id="2"/>
      <w:r w:rsidR="001C6DCD">
        <w:rPr>
          <w:rFonts w:asciiTheme="minorHAnsi" w:eastAsia="Trebuchet MS" w:hAnsiTheme="minorHAnsi" w:cstheme="minorHAnsi"/>
          <w:color w:val="00B050"/>
          <w:sz w:val="28"/>
          <w:lang w:val="es-ES"/>
        </w:rPr>
        <w:t>Seguros</w:t>
      </w:r>
    </w:p>
    <w:bookmarkEnd w:id="3"/>
    <w:p w14:paraId="4C4697EA" w14:textId="77777777" w:rsidR="001C6DCD" w:rsidRPr="001C6DCD" w:rsidRDefault="001C6DCD" w:rsidP="001C6DCD">
      <w:pPr>
        <w:pStyle w:val="Sansinterligne"/>
        <w:jc w:val="both"/>
        <w:rPr>
          <w:lang w:val="es-ES"/>
        </w:rPr>
      </w:pPr>
      <w:r w:rsidRPr="001C6DCD">
        <w:rPr>
          <w:lang w:val="es-ES"/>
        </w:rPr>
        <w:t>El contratista asume la responsabilidad de la ejecución de los servicios y de los daños causados al</w:t>
      </w:r>
    </w:p>
    <w:p w14:paraId="4B3ED7FB" w14:textId="77777777" w:rsidR="001C6DCD" w:rsidRPr="001C6DCD" w:rsidRDefault="001C6DCD" w:rsidP="001C6DCD">
      <w:pPr>
        <w:pStyle w:val="Sansinterligne"/>
        <w:jc w:val="both"/>
        <w:rPr>
          <w:lang w:val="es-ES"/>
        </w:rPr>
      </w:pPr>
      <w:r w:rsidRPr="001C6DCD">
        <w:rPr>
          <w:lang w:val="es-ES"/>
        </w:rPr>
        <w:t>comprador en caso de incumplimiento. El contratista deberá demostrar que está en posesión de una</w:t>
      </w:r>
    </w:p>
    <w:p w14:paraId="44F08835" w14:textId="77777777" w:rsidR="001C6DCD" w:rsidRDefault="001C6DCD" w:rsidP="001C6DCD">
      <w:pPr>
        <w:pStyle w:val="Sansinterligne"/>
        <w:jc w:val="both"/>
        <w:rPr>
          <w:lang w:val="es-ES"/>
        </w:rPr>
      </w:pPr>
      <w:r w:rsidRPr="001C6DCD">
        <w:rPr>
          <w:lang w:val="es-ES"/>
        </w:rPr>
        <w:t>póliza de seguros.</w:t>
      </w:r>
    </w:p>
    <w:p w14:paraId="5AA632CB" w14:textId="77777777" w:rsidR="001C6DCD" w:rsidRPr="001C6DCD" w:rsidRDefault="001C6DCD" w:rsidP="001C6DCD">
      <w:pPr>
        <w:pStyle w:val="Sansinterligne"/>
        <w:jc w:val="both"/>
        <w:rPr>
          <w:lang w:val="es-ES"/>
        </w:rPr>
      </w:pPr>
    </w:p>
    <w:p w14:paraId="34F771E9" w14:textId="77777777" w:rsidR="001C6DCD" w:rsidRPr="001C6DCD" w:rsidRDefault="001C6DCD" w:rsidP="001C6DCD">
      <w:pPr>
        <w:pStyle w:val="Sansinterligne"/>
        <w:jc w:val="both"/>
        <w:rPr>
          <w:lang w:val="es-ES"/>
        </w:rPr>
      </w:pPr>
      <w:r w:rsidRPr="001C6DCD">
        <w:rPr>
          <w:lang w:val="es-ES"/>
        </w:rPr>
        <w:t>El contratista deberá estar cubierto por un contrato de seguro válido que garantice las consecuencias</w:t>
      </w:r>
    </w:p>
    <w:p w14:paraId="13D9BB28" w14:textId="77777777" w:rsidR="001C6DCD" w:rsidRDefault="001C6DCD" w:rsidP="001C6DCD">
      <w:pPr>
        <w:pStyle w:val="Sansinterligne"/>
        <w:jc w:val="both"/>
        <w:rPr>
          <w:lang w:val="es-ES"/>
        </w:rPr>
      </w:pPr>
      <w:r w:rsidRPr="001C6DCD">
        <w:rPr>
          <w:lang w:val="es-ES"/>
        </w:rPr>
        <w:t>pecuniarias de cualquier responsabilidad civil en la que pueda incurrir en caso de daños personales y/o</w:t>
      </w:r>
      <w:r>
        <w:rPr>
          <w:lang w:val="es-ES"/>
        </w:rPr>
        <w:t xml:space="preserve"> </w:t>
      </w:r>
      <w:r w:rsidRPr="001C6DCD">
        <w:rPr>
          <w:lang w:val="es-ES"/>
        </w:rPr>
        <w:t>materiales causados durante la ejecución de los servicios.</w:t>
      </w:r>
    </w:p>
    <w:p w14:paraId="22EDBA43" w14:textId="77777777" w:rsidR="001C6DCD" w:rsidRPr="001C6DCD" w:rsidRDefault="001C6DCD" w:rsidP="001C6DCD">
      <w:pPr>
        <w:pStyle w:val="Sansinterligne"/>
        <w:jc w:val="both"/>
        <w:rPr>
          <w:lang w:val="es-ES"/>
        </w:rPr>
      </w:pPr>
    </w:p>
    <w:p w14:paraId="150F4FD2" w14:textId="77777777" w:rsidR="001C6DCD" w:rsidRPr="001C6DCD" w:rsidRDefault="001C6DCD" w:rsidP="001C6DCD">
      <w:pPr>
        <w:pStyle w:val="Sansinterligne"/>
        <w:jc w:val="both"/>
        <w:rPr>
          <w:lang w:val="es-ES"/>
        </w:rPr>
      </w:pPr>
      <w:r w:rsidRPr="001C6DCD">
        <w:rPr>
          <w:lang w:val="es-ES"/>
        </w:rPr>
        <w:t>Se compromete a facilitar al comprador, previa solicitud por escrito, un certificado de su aseguradora</w:t>
      </w:r>
    </w:p>
    <w:p w14:paraId="0775D69A" w14:textId="77777777" w:rsidR="001C6DCD" w:rsidRDefault="001C6DCD" w:rsidP="001C6DCD">
      <w:pPr>
        <w:pStyle w:val="Sansinterligne"/>
        <w:jc w:val="both"/>
        <w:rPr>
          <w:lang w:val="es-ES"/>
        </w:rPr>
      </w:pPr>
      <w:r w:rsidRPr="001C6DCD">
        <w:rPr>
          <w:lang w:val="es-ES"/>
        </w:rPr>
        <w:t>que indique la naturaleza, el importe y la duración de la garantía.</w:t>
      </w:r>
    </w:p>
    <w:p w14:paraId="4EB684F9" w14:textId="77777777" w:rsidR="001C6DCD" w:rsidRPr="001C6DCD" w:rsidRDefault="001C6DCD" w:rsidP="001C6DCD">
      <w:pPr>
        <w:pStyle w:val="Sansinterligne"/>
        <w:jc w:val="both"/>
        <w:rPr>
          <w:lang w:val="es-ES"/>
        </w:rPr>
      </w:pPr>
    </w:p>
    <w:p w14:paraId="4B1812AF" w14:textId="77777777" w:rsidR="001C6DCD" w:rsidRPr="001C6DCD" w:rsidRDefault="001C6DCD" w:rsidP="001C6DCD">
      <w:pPr>
        <w:pStyle w:val="Sansinterligne"/>
        <w:jc w:val="both"/>
        <w:rPr>
          <w:lang w:val="es-ES"/>
        </w:rPr>
      </w:pPr>
      <w:r w:rsidRPr="001C6DCD">
        <w:rPr>
          <w:lang w:val="es-ES"/>
        </w:rPr>
        <w:t>El titular se compromete a informar expresamente al comprador de cualquier modificación de su</w:t>
      </w:r>
    </w:p>
    <w:p w14:paraId="75918F53" w14:textId="77777777" w:rsidR="001C6DCD" w:rsidRDefault="001C6DCD" w:rsidP="001C6DCD">
      <w:pPr>
        <w:pStyle w:val="Sansinterligne"/>
        <w:jc w:val="both"/>
        <w:rPr>
          <w:lang w:val="es-ES"/>
        </w:rPr>
      </w:pPr>
      <w:r w:rsidRPr="001C6DCD">
        <w:rPr>
          <w:lang w:val="es-ES"/>
        </w:rPr>
        <w:t>contrato de seguro.</w:t>
      </w:r>
    </w:p>
    <w:p w14:paraId="6C34557E" w14:textId="77777777" w:rsidR="001C6DCD" w:rsidRPr="001C6DCD" w:rsidRDefault="001C6DCD" w:rsidP="001C6DCD">
      <w:pPr>
        <w:pStyle w:val="Sansinterligne"/>
        <w:jc w:val="both"/>
        <w:rPr>
          <w:lang w:val="es-ES"/>
        </w:rPr>
      </w:pPr>
    </w:p>
    <w:p w14:paraId="2EC0A3CF" w14:textId="77777777" w:rsidR="001C6DCD" w:rsidRDefault="001C6DCD" w:rsidP="001C6DCD">
      <w:pPr>
        <w:pStyle w:val="Sansinterligne"/>
        <w:jc w:val="both"/>
        <w:rPr>
          <w:lang w:val="es-ES"/>
        </w:rPr>
      </w:pPr>
      <w:r w:rsidRPr="001C6DCD">
        <w:rPr>
          <w:lang w:val="es-ES"/>
        </w:rPr>
        <w:t>Los</w:t>
      </w:r>
      <w:r>
        <w:rPr>
          <w:lang w:val="es-ES"/>
        </w:rPr>
        <w:t xml:space="preserve"> </w:t>
      </w:r>
      <w:r w:rsidRPr="0019666A">
        <w:rPr>
          <w:lang w:val="es-ES"/>
        </w:rPr>
        <w:t>potenciales</w:t>
      </w:r>
      <w:r w:rsidRPr="001C6DCD">
        <w:rPr>
          <w:lang w:val="es-ES"/>
        </w:rPr>
        <w:t xml:space="preserve"> subcontratistas deben presentar los mismos documentos que el contratista.</w:t>
      </w:r>
    </w:p>
    <w:p w14:paraId="2F58F85E" w14:textId="77777777" w:rsidR="001C6DCD" w:rsidRDefault="001C6DCD" w:rsidP="001C6DCD">
      <w:pPr>
        <w:pStyle w:val="Sansinterligne"/>
        <w:jc w:val="both"/>
        <w:rPr>
          <w:lang w:val="es-ES"/>
        </w:rPr>
      </w:pPr>
    </w:p>
    <w:p w14:paraId="033D0286" w14:textId="77777777" w:rsidR="00092A01" w:rsidRPr="00B33D29" w:rsidRDefault="00092A01" w:rsidP="00092A01">
      <w:pPr>
        <w:pStyle w:val="Sansinterligne"/>
        <w:jc w:val="both"/>
        <w:rPr>
          <w:lang w:val="es-ES"/>
        </w:rPr>
      </w:pPr>
    </w:p>
    <w:p w14:paraId="56967006" w14:textId="77777777" w:rsidR="006D6886" w:rsidRPr="00B33D29" w:rsidRDefault="00B633F2" w:rsidP="00D668A6">
      <w:pPr>
        <w:pStyle w:val="Titre1"/>
        <w:spacing w:before="20" w:after="180"/>
        <w:ind w:right="20"/>
        <w:rPr>
          <w:rFonts w:asciiTheme="minorHAnsi" w:eastAsia="Trebuchet MS" w:hAnsiTheme="minorHAnsi" w:cstheme="minorHAnsi"/>
          <w:color w:val="00B050"/>
          <w:sz w:val="28"/>
          <w:lang w:val="es-ES"/>
        </w:rPr>
      </w:pPr>
      <w:proofErr w:type="spellStart"/>
      <w:r w:rsidRPr="00B33D29">
        <w:rPr>
          <w:rFonts w:asciiTheme="minorHAnsi" w:eastAsia="Trebuchet MS" w:hAnsiTheme="minorHAnsi" w:cstheme="minorHAnsi"/>
          <w:color w:val="00B050"/>
          <w:sz w:val="28"/>
          <w:lang w:val="es-ES"/>
        </w:rPr>
        <w:t>Article</w:t>
      </w:r>
      <w:proofErr w:type="spellEnd"/>
      <w:r w:rsidRPr="00B33D29">
        <w:rPr>
          <w:rFonts w:asciiTheme="minorHAnsi" w:eastAsia="Trebuchet MS" w:hAnsiTheme="minorHAnsi" w:cstheme="minorHAnsi"/>
          <w:color w:val="00B050"/>
          <w:sz w:val="28"/>
          <w:lang w:val="es-ES"/>
        </w:rPr>
        <w:t xml:space="preserve"> 10</w:t>
      </w:r>
      <w:r w:rsidR="001C6DCD">
        <w:rPr>
          <w:rFonts w:asciiTheme="minorHAnsi" w:eastAsia="Trebuchet MS" w:hAnsiTheme="minorHAnsi" w:cstheme="minorHAnsi"/>
          <w:color w:val="00B050"/>
          <w:sz w:val="28"/>
          <w:lang w:val="es-ES"/>
        </w:rPr>
        <w:t>. Rescisión</w:t>
      </w:r>
      <w:r w:rsidR="006D6886" w:rsidRPr="00B33D29">
        <w:rPr>
          <w:rFonts w:asciiTheme="minorHAnsi" w:eastAsia="Trebuchet MS" w:hAnsiTheme="minorHAnsi" w:cstheme="minorHAnsi"/>
          <w:color w:val="00B050"/>
          <w:sz w:val="28"/>
          <w:lang w:val="es-ES"/>
        </w:rPr>
        <w:t xml:space="preserve"> </w:t>
      </w:r>
    </w:p>
    <w:p w14:paraId="64546980" w14:textId="77777777" w:rsidR="001C6DCD" w:rsidRPr="001C6DCD" w:rsidRDefault="001C6DCD" w:rsidP="001C6DCD">
      <w:pPr>
        <w:spacing w:after="0" w:line="240" w:lineRule="auto"/>
        <w:jc w:val="both"/>
        <w:rPr>
          <w:lang w:val="es-ES"/>
        </w:rPr>
      </w:pPr>
      <w:r w:rsidRPr="001C6DCD">
        <w:rPr>
          <w:lang w:val="es-ES"/>
        </w:rPr>
        <w:t>El comprador podrá rescindir el contrato público en los casos previstos en los artículos L.2195-1 a</w:t>
      </w:r>
    </w:p>
    <w:p w14:paraId="156043BF" w14:textId="77777777" w:rsidR="001C6DCD" w:rsidRDefault="001C6DCD" w:rsidP="001C6DCD">
      <w:pPr>
        <w:spacing w:after="0" w:line="240" w:lineRule="auto"/>
        <w:jc w:val="both"/>
        <w:rPr>
          <w:lang w:val="es-ES"/>
        </w:rPr>
      </w:pPr>
      <w:r w:rsidRPr="001C6DCD">
        <w:rPr>
          <w:lang w:val="es-ES"/>
        </w:rPr>
        <w:t>L.2195-6 del Código francés de Contratos Públicos.</w:t>
      </w:r>
    </w:p>
    <w:p w14:paraId="2913AD9C" w14:textId="77777777" w:rsidR="001C6DCD" w:rsidRPr="001C6DCD" w:rsidRDefault="001C6DCD" w:rsidP="001C6DCD">
      <w:pPr>
        <w:spacing w:after="0" w:line="240" w:lineRule="auto"/>
        <w:jc w:val="both"/>
        <w:rPr>
          <w:lang w:val="es-ES"/>
        </w:rPr>
      </w:pPr>
    </w:p>
    <w:p w14:paraId="72F80E7D" w14:textId="77777777" w:rsidR="001C6DCD" w:rsidRDefault="001C6DCD" w:rsidP="001C6DCD">
      <w:pPr>
        <w:spacing w:after="0" w:line="240" w:lineRule="auto"/>
        <w:jc w:val="both"/>
        <w:rPr>
          <w:lang w:val="es-ES"/>
        </w:rPr>
      </w:pPr>
      <w:r w:rsidRPr="001C6DCD">
        <w:rPr>
          <w:lang w:val="es-ES"/>
        </w:rPr>
        <w:t>El contrato podrá rescindirse de conformidad con las disposiciones de la</w:t>
      </w:r>
      <w:r>
        <w:rPr>
          <w:lang w:val="es-ES"/>
        </w:rPr>
        <w:t xml:space="preserve">s CCGG de referencia (rescisión </w:t>
      </w:r>
      <w:r w:rsidRPr="001C6DCD">
        <w:rPr>
          <w:lang w:val="es-ES"/>
        </w:rPr>
        <w:t>por hechos ajenos o relacionados con el contrato, por culpa del contr</w:t>
      </w:r>
      <w:r>
        <w:rPr>
          <w:lang w:val="es-ES"/>
        </w:rPr>
        <w:t xml:space="preserve">atista o por razones de interés </w:t>
      </w:r>
      <w:r w:rsidRPr="001C6DCD">
        <w:rPr>
          <w:lang w:val="es-ES"/>
        </w:rPr>
        <w:t>público).</w:t>
      </w:r>
    </w:p>
    <w:p w14:paraId="3150C2EE" w14:textId="77777777" w:rsidR="001C6DCD" w:rsidRDefault="001C6DCD" w:rsidP="001C6DCD">
      <w:pPr>
        <w:spacing w:after="0" w:line="240" w:lineRule="auto"/>
        <w:jc w:val="both"/>
        <w:rPr>
          <w:lang w:val="es-ES"/>
        </w:rPr>
      </w:pPr>
    </w:p>
    <w:p w14:paraId="0252DF22" w14:textId="77777777" w:rsidR="001C6DCD" w:rsidRPr="001C6DCD" w:rsidRDefault="001C6DCD" w:rsidP="001C6DCD">
      <w:pPr>
        <w:spacing w:after="0" w:line="240" w:lineRule="auto"/>
        <w:jc w:val="both"/>
        <w:rPr>
          <w:lang w:val="es-ES"/>
        </w:rPr>
      </w:pPr>
      <w:r w:rsidRPr="001C6DCD">
        <w:rPr>
          <w:lang w:val="es-ES"/>
        </w:rPr>
        <w:t>En caso de rescisión por razones de interés general, el contratista tiene derecho a una indemnización</w:t>
      </w:r>
    </w:p>
    <w:p w14:paraId="4046D772" w14:textId="77777777" w:rsidR="001C6DCD" w:rsidRDefault="001C6DCD" w:rsidP="001C6DCD">
      <w:pPr>
        <w:spacing w:after="0" w:line="240" w:lineRule="auto"/>
        <w:jc w:val="both"/>
        <w:rPr>
          <w:lang w:val="es-ES"/>
        </w:rPr>
      </w:pPr>
      <w:r w:rsidRPr="001C6DCD">
        <w:rPr>
          <w:lang w:val="es-ES"/>
        </w:rPr>
        <w:t>por rescisión, obtenida aplicando un porcentaje del 5% al importe esti</w:t>
      </w:r>
      <w:r>
        <w:rPr>
          <w:lang w:val="es-ES"/>
        </w:rPr>
        <w:t xml:space="preserve">mado sin impuestos del contrato </w:t>
      </w:r>
      <w:r w:rsidRPr="001C6DCD">
        <w:rPr>
          <w:lang w:val="es-ES"/>
        </w:rPr>
        <w:t>indicado en el anuncio de licitación, menos el importe no revisado sin impuestos de los servicios</w:t>
      </w:r>
      <w:r>
        <w:rPr>
          <w:lang w:val="es-ES"/>
        </w:rPr>
        <w:t xml:space="preserve"> aceptados.</w:t>
      </w:r>
    </w:p>
    <w:p w14:paraId="78C3FDD0" w14:textId="77777777" w:rsidR="001C6DCD" w:rsidRDefault="001C6DCD" w:rsidP="001C6DCD">
      <w:pPr>
        <w:spacing w:after="0" w:line="240" w:lineRule="auto"/>
        <w:jc w:val="both"/>
        <w:rPr>
          <w:lang w:val="es-ES"/>
        </w:rPr>
      </w:pPr>
    </w:p>
    <w:p w14:paraId="11ED1DC2" w14:textId="77777777" w:rsidR="006D6886" w:rsidRPr="00B33D29" w:rsidRDefault="005118ED" w:rsidP="00D668A6">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t>Artículo</w:t>
      </w:r>
      <w:r w:rsidR="00B633F2" w:rsidRPr="00B33D29">
        <w:rPr>
          <w:rFonts w:asciiTheme="minorHAnsi" w:eastAsia="Trebuchet MS" w:hAnsiTheme="minorHAnsi" w:cstheme="minorHAnsi"/>
          <w:color w:val="00B050"/>
          <w:sz w:val="28"/>
          <w:lang w:val="es-ES"/>
        </w:rPr>
        <w:t xml:space="preserve"> 11</w:t>
      </w:r>
      <w:r w:rsidR="006D6886" w:rsidRPr="00B33D29">
        <w:rPr>
          <w:rFonts w:asciiTheme="minorHAnsi" w:eastAsia="Trebuchet MS" w:hAnsiTheme="minorHAnsi" w:cstheme="minorHAnsi"/>
          <w:color w:val="00B050"/>
          <w:sz w:val="28"/>
          <w:lang w:val="es-ES"/>
        </w:rPr>
        <w:t xml:space="preserve">. </w:t>
      </w:r>
      <w:r w:rsidR="001C6DCD">
        <w:rPr>
          <w:rFonts w:asciiTheme="minorHAnsi" w:eastAsia="Trebuchet MS" w:hAnsiTheme="minorHAnsi" w:cstheme="minorHAnsi"/>
          <w:color w:val="00B050"/>
          <w:sz w:val="28"/>
          <w:lang w:val="es-ES"/>
        </w:rPr>
        <w:t>Solució</w:t>
      </w:r>
      <w:r w:rsidR="001E0B66">
        <w:rPr>
          <w:rFonts w:asciiTheme="minorHAnsi" w:eastAsia="Trebuchet MS" w:hAnsiTheme="minorHAnsi" w:cstheme="minorHAnsi"/>
          <w:color w:val="00B050"/>
          <w:sz w:val="28"/>
          <w:lang w:val="es-ES"/>
        </w:rPr>
        <w:t>n</w:t>
      </w:r>
      <w:r w:rsidR="001C6DCD">
        <w:rPr>
          <w:rFonts w:asciiTheme="minorHAnsi" w:eastAsia="Trebuchet MS" w:hAnsiTheme="minorHAnsi" w:cstheme="minorHAnsi"/>
          <w:color w:val="00B050"/>
          <w:sz w:val="28"/>
          <w:lang w:val="es-ES"/>
        </w:rPr>
        <w:t xml:space="preserve"> de </w:t>
      </w:r>
      <w:proofErr w:type="spellStart"/>
      <w:r w:rsidR="001C6DCD">
        <w:rPr>
          <w:rFonts w:asciiTheme="minorHAnsi" w:eastAsia="Trebuchet MS" w:hAnsiTheme="minorHAnsi" w:cstheme="minorHAnsi"/>
          <w:color w:val="00B050"/>
          <w:sz w:val="28"/>
          <w:lang w:val="es-ES"/>
        </w:rPr>
        <w:t>litigos</w:t>
      </w:r>
      <w:proofErr w:type="spellEnd"/>
      <w:r w:rsidR="001C6DCD">
        <w:rPr>
          <w:rFonts w:asciiTheme="minorHAnsi" w:eastAsia="Trebuchet MS" w:hAnsiTheme="minorHAnsi" w:cstheme="minorHAnsi"/>
          <w:color w:val="00B050"/>
          <w:sz w:val="28"/>
          <w:lang w:val="es-ES"/>
        </w:rPr>
        <w:t xml:space="preserve"> y legislación aplicable</w:t>
      </w:r>
    </w:p>
    <w:p w14:paraId="509B656E" w14:textId="77777777" w:rsidR="001C6DCD" w:rsidRPr="001C6DCD" w:rsidRDefault="001C6DCD" w:rsidP="001C6DCD">
      <w:pPr>
        <w:tabs>
          <w:tab w:val="num" w:pos="720"/>
          <w:tab w:val="num" w:pos="1434"/>
        </w:tabs>
        <w:jc w:val="both"/>
        <w:rPr>
          <w:rFonts w:cstheme="minorHAnsi"/>
          <w:lang w:val="es-ES"/>
        </w:rPr>
      </w:pPr>
      <w:r w:rsidRPr="001C6DCD">
        <w:rPr>
          <w:rFonts w:cstheme="minorHAnsi"/>
          <w:lang w:val="es-ES"/>
        </w:rPr>
        <w:t>Cualquier litigio derivado o relacionado con el presente contrato se somet</w:t>
      </w:r>
      <w:r>
        <w:rPr>
          <w:rFonts w:cstheme="minorHAnsi"/>
          <w:lang w:val="es-ES"/>
        </w:rPr>
        <w:t xml:space="preserve">erá a la jurisdicción exclusiva </w:t>
      </w:r>
      <w:r w:rsidRPr="001C6DCD">
        <w:rPr>
          <w:rFonts w:cstheme="minorHAnsi"/>
          <w:lang w:val="es-ES"/>
        </w:rPr>
        <w:t>del Tribunal Administrativo de París.</w:t>
      </w:r>
    </w:p>
    <w:p w14:paraId="748F1183" w14:textId="77777777" w:rsidR="001C6DCD" w:rsidRDefault="001C6DCD" w:rsidP="001C6DCD">
      <w:pPr>
        <w:tabs>
          <w:tab w:val="num" w:pos="720"/>
          <w:tab w:val="num" w:pos="1434"/>
        </w:tabs>
        <w:jc w:val="both"/>
        <w:rPr>
          <w:rFonts w:cstheme="minorHAnsi"/>
          <w:lang w:val="es-ES"/>
        </w:rPr>
      </w:pPr>
      <w:r w:rsidRPr="001C6DCD">
        <w:rPr>
          <w:rFonts w:cstheme="minorHAnsi"/>
          <w:lang w:val="es-ES"/>
        </w:rPr>
        <w:t>El presente contrato se rige por la legislación del país del beneficiario / socio del proyecto.</w:t>
      </w:r>
    </w:p>
    <w:p w14:paraId="2F9FC5A7" w14:textId="77777777" w:rsidR="006D6886" w:rsidRPr="00B33D29" w:rsidRDefault="005118ED" w:rsidP="00D668A6">
      <w:pPr>
        <w:pStyle w:val="Titre1"/>
        <w:spacing w:before="20" w:after="180"/>
        <w:ind w:right="20"/>
        <w:rPr>
          <w:rFonts w:asciiTheme="minorHAnsi" w:eastAsia="Trebuchet MS" w:hAnsiTheme="minorHAnsi" w:cstheme="minorHAnsi"/>
          <w:color w:val="00B050"/>
          <w:sz w:val="28"/>
          <w:lang w:val="es-ES"/>
        </w:rPr>
      </w:pPr>
      <w:r w:rsidRPr="00B33D29">
        <w:rPr>
          <w:rFonts w:asciiTheme="minorHAnsi" w:eastAsia="Trebuchet MS" w:hAnsiTheme="minorHAnsi" w:cstheme="minorHAnsi"/>
          <w:color w:val="00B050"/>
          <w:sz w:val="28"/>
          <w:lang w:val="es-ES"/>
        </w:rPr>
        <w:lastRenderedPageBreak/>
        <w:t>Artículo</w:t>
      </w:r>
      <w:r w:rsidR="00B633F2" w:rsidRPr="00B33D29">
        <w:rPr>
          <w:rFonts w:asciiTheme="minorHAnsi" w:eastAsia="Trebuchet MS" w:hAnsiTheme="minorHAnsi" w:cstheme="minorHAnsi"/>
          <w:color w:val="00B050"/>
          <w:sz w:val="28"/>
          <w:lang w:val="es-ES"/>
        </w:rPr>
        <w:t xml:space="preserve"> 12</w:t>
      </w:r>
      <w:r w:rsidR="006D6886" w:rsidRPr="00B33D29">
        <w:rPr>
          <w:rFonts w:asciiTheme="minorHAnsi" w:eastAsia="Trebuchet MS" w:hAnsiTheme="minorHAnsi" w:cstheme="minorHAnsi"/>
          <w:color w:val="00B050"/>
          <w:sz w:val="28"/>
          <w:lang w:val="es-ES"/>
        </w:rPr>
        <w:t xml:space="preserve">. </w:t>
      </w:r>
      <w:r w:rsidR="001E0B66">
        <w:rPr>
          <w:rFonts w:asciiTheme="minorHAnsi" w:eastAsia="Trebuchet MS" w:hAnsiTheme="minorHAnsi" w:cstheme="minorHAnsi"/>
          <w:color w:val="00B050"/>
          <w:sz w:val="28"/>
          <w:lang w:val="es-ES"/>
        </w:rPr>
        <w:t xml:space="preserve">Propiedad intelectual y protección de datos </w:t>
      </w:r>
    </w:p>
    <w:bookmarkEnd w:id="1"/>
    <w:p w14:paraId="1F6E6346" w14:textId="77777777" w:rsidR="001E0B66" w:rsidRPr="001E0B66" w:rsidRDefault="001E0B66" w:rsidP="001E0B66">
      <w:pPr>
        <w:keepNext/>
        <w:keepLines/>
        <w:tabs>
          <w:tab w:val="left" w:pos="567"/>
        </w:tabs>
        <w:spacing w:after="0"/>
        <w:jc w:val="both"/>
        <w:rPr>
          <w:lang w:val="es-ES"/>
        </w:rPr>
      </w:pPr>
      <w:r w:rsidRPr="001E0B66">
        <w:rPr>
          <w:lang w:val="es-ES"/>
        </w:rPr>
        <w:t>El comprador debe poder explotar los productos obtenidos durante su ejecución (resultados,</w:t>
      </w:r>
    </w:p>
    <w:p w14:paraId="68E33278" w14:textId="77777777" w:rsidR="001E0B66" w:rsidRDefault="001E0B66" w:rsidP="001E0B66">
      <w:pPr>
        <w:keepNext/>
        <w:keepLines/>
        <w:tabs>
          <w:tab w:val="left" w:pos="567"/>
        </w:tabs>
        <w:spacing w:after="0"/>
        <w:jc w:val="both"/>
        <w:rPr>
          <w:lang w:val="es-ES"/>
        </w:rPr>
      </w:pPr>
      <w:r w:rsidRPr="001E0B66">
        <w:rPr>
          <w:lang w:val="es-ES"/>
        </w:rPr>
        <w:t>conocimientos previos y conocimientos previos estándar) para cumplir sus objetivos descritos en este</w:t>
      </w:r>
      <w:r>
        <w:rPr>
          <w:lang w:val="es-ES"/>
        </w:rPr>
        <w:t xml:space="preserve"> </w:t>
      </w:r>
      <w:r w:rsidRPr="001E0B66">
        <w:rPr>
          <w:lang w:val="es-ES"/>
        </w:rPr>
        <w:t>documento. A este respecto, este contrato aplica los artículos 32 a 37 del CCAG-PI.</w:t>
      </w:r>
    </w:p>
    <w:p w14:paraId="6F140EB7" w14:textId="77777777" w:rsidR="001E0B66" w:rsidRPr="001E0B66" w:rsidRDefault="001E0B66" w:rsidP="001E0B66">
      <w:pPr>
        <w:keepNext/>
        <w:keepLines/>
        <w:tabs>
          <w:tab w:val="left" w:pos="567"/>
        </w:tabs>
        <w:spacing w:after="0"/>
        <w:jc w:val="both"/>
        <w:rPr>
          <w:lang w:val="es-ES"/>
        </w:rPr>
      </w:pPr>
    </w:p>
    <w:p w14:paraId="6F857C9C" w14:textId="77777777" w:rsidR="001E0B66" w:rsidRPr="001E0B66" w:rsidRDefault="001E0B66" w:rsidP="001E0B66">
      <w:pPr>
        <w:keepNext/>
        <w:keepLines/>
        <w:tabs>
          <w:tab w:val="left" w:pos="567"/>
        </w:tabs>
        <w:spacing w:after="0"/>
        <w:jc w:val="both"/>
        <w:rPr>
          <w:lang w:val="es-ES"/>
        </w:rPr>
      </w:pPr>
      <w:r>
        <w:rPr>
          <w:lang w:val="es-ES"/>
        </w:rPr>
        <w:t>E</w:t>
      </w:r>
      <w:r w:rsidRPr="001E0B66">
        <w:rPr>
          <w:lang w:val="es-ES"/>
        </w:rPr>
        <w:t>l titular proporciona al comprador, antes de que se lleve a cabo el tratamiento, garantías suficientes</w:t>
      </w:r>
    </w:p>
    <w:p w14:paraId="6F0A6FDE" w14:textId="77777777" w:rsidR="001E0B66" w:rsidRPr="001E0B66" w:rsidRDefault="001E0B66" w:rsidP="001E0B66">
      <w:pPr>
        <w:keepNext/>
        <w:keepLines/>
        <w:tabs>
          <w:tab w:val="left" w:pos="567"/>
        </w:tabs>
        <w:spacing w:after="0"/>
        <w:jc w:val="both"/>
        <w:rPr>
          <w:lang w:val="es-ES"/>
        </w:rPr>
      </w:pPr>
      <w:r w:rsidRPr="001E0B66">
        <w:rPr>
          <w:lang w:val="es-ES"/>
        </w:rPr>
        <w:t>sobre la aplicación de medidas técnicas y organizativas apropiadas para que el tratamiento cumpla los</w:t>
      </w:r>
      <w:r>
        <w:rPr>
          <w:lang w:val="es-ES"/>
        </w:rPr>
        <w:t xml:space="preserve"> </w:t>
      </w:r>
      <w:r w:rsidRPr="001E0B66">
        <w:rPr>
          <w:lang w:val="es-ES"/>
        </w:rPr>
        <w:t>requisitos del Reglamento europeo y garantice la protección de los derechos de los interesados. En</w:t>
      </w:r>
      <w:r>
        <w:rPr>
          <w:lang w:val="es-ES"/>
        </w:rPr>
        <w:t xml:space="preserve"> </w:t>
      </w:r>
      <w:r w:rsidRPr="001E0B66">
        <w:rPr>
          <w:lang w:val="es-ES"/>
        </w:rPr>
        <w:t>particular, informará al comprador de la identidad y los datos de contacto (teléfono y correo</w:t>
      </w:r>
    </w:p>
    <w:p w14:paraId="7E7299F2" w14:textId="77777777" w:rsidR="001E0B66" w:rsidRDefault="001E0B66" w:rsidP="001E0B66">
      <w:pPr>
        <w:keepNext/>
        <w:keepLines/>
        <w:tabs>
          <w:tab w:val="left" w:pos="567"/>
        </w:tabs>
        <w:spacing w:after="0"/>
        <w:jc w:val="both"/>
        <w:rPr>
          <w:lang w:val="es-ES"/>
        </w:rPr>
      </w:pPr>
      <w:r w:rsidRPr="001E0B66">
        <w:rPr>
          <w:lang w:val="es-ES"/>
        </w:rPr>
        <w:t>electrónico) de su responsable de la protección de datos (RPD).</w:t>
      </w:r>
    </w:p>
    <w:p w14:paraId="0D88D453" w14:textId="77777777" w:rsidR="001E0B66" w:rsidRPr="001E0B66" w:rsidRDefault="001E0B66" w:rsidP="001E0B66">
      <w:pPr>
        <w:keepNext/>
        <w:keepLines/>
        <w:tabs>
          <w:tab w:val="left" w:pos="567"/>
        </w:tabs>
        <w:spacing w:after="0"/>
        <w:jc w:val="both"/>
        <w:rPr>
          <w:lang w:val="es-ES"/>
        </w:rPr>
      </w:pPr>
    </w:p>
    <w:p w14:paraId="55462DEC" w14:textId="77777777" w:rsidR="001E0B66" w:rsidRPr="001E0B66" w:rsidRDefault="001E0B66" w:rsidP="001E0B66">
      <w:pPr>
        <w:keepNext/>
        <w:keepLines/>
        <w:tabs>
          <w:tab w:val="left" w:pos="567"/>
        </w:tabs>
        <w:spacing w:after="0"/>
        <w:jc w:val="both"/>
        <w:rPr>
          <w:lang w:val="es-ES"/>
        </w:rPr>
      </w:pPr>
      <w:r w:rsidRPr="001E0B66">
        <w:rPr>
          <w:lang w:val="es-ES"/>
        </w:rPr>
        <w:t>El contratista se compromete a poner los medios adecuados para mantener la confidencialidad de las</w:t>
      </w:r>
    </w:p>
    <w:p w14:paraId="005C924D" w14:textId="77777777" w:rsidR="001E0B66" w:rsidRPr="001E0B66" w:rsidRDefault="001E0B66" w:rsidP="001E0B66">
      <w:pPr>
        <w:keepNext/>
        <w:keepLines/>
        <w:tabs>
          <w:tab w:val="left" w:pos="567"/>
        </w:tabs>
        <w:spacing w:after="0"/>
        <w:jc w:val="both"/>
        <w:rPr>
          <w:lang w:val="es-ES"/>
        </w:rPr>
      </w:pPr>
      <w:r w:rsidRPr="001E0B66">
        <w:rPr>
          <w:lang w:val="es-ES"/>
        </w:rPr>
        <w:t>informaciones, documentos y objetos a los que haya tenido acceso durante la ejecución del contrato,</w:t>
      </w:r>
    </w:p>
    <w:p w14:paraId="7A654619" w14:textId="77777777" w:rsidR="001E0B66" w:rsidRPr="001E0B66" w:rsidRDefault="001E0B66" w:rsidP="001E0B66">
      <w:pPr>
        <w:keepNext/>
        <w:keepLines/>
        <w:tabs>
          <w:tab w:val="left" w:pos="567"/>
        </w:tabs>
        <w:spacing w:after="0"/>
        <w:jc w:val="both"/>
        <w:rPr>
          <w:lang w:val="es-ES"/>
        </w:rPr>
      </w:pPr>
      <w:r w:rsidRPr="001E0B66">
        <w:rPr>
          <w:lang w:val="es-ES"/>
        </w:rPr>
        <w:t>sin que sea necesario explicar sistemáticamente su carácter confidencial. Estas informaciones,</w:t>
      </w:r>
    </w:p>
    <w:p w14:paraId="1A3F1AC8" w14:textId="77777777" w:rsidR="001E0B66" w:rsidRDefault="001E0B66" w:rsidP="001E0B66">
      <w:pPr>
        <w:keepNext/>
        <w:keepLines/>
        <w:tabs>
          <w:tab w:val="left" w:pos="567"/>
        </w:tabs>
        <w:spacing w:after="0"/>
        <w:jc w:val="both"/>
        <w:rPr>
          <w:lang w:val="es-ES"/>
        </w:rPr>
      </w:pPr>
      <w:r w:rsidRPr="001E0B66">
        <w:rPr>
          <w:lang w:val="es-ES"/>
        </w:rPr>
        <w:t>documentos u objetos no podrán, sin autorización expresa del comprador, ser divulgados, publicados,</w:t>
      </w:r>
      <w:r>
        <w:rPr>
          <w:lang w:val="es-ES"/>
        </w:rPr>
        <w:t xml:space="preserve"> </w:t>
      </w:r>
      <w:r w:rsidRPr="001E0B66">
        <w:rPr>
          <w:lang w:val="es-ES"/>
        </w:rPr>
        <w:t>comunicados a terceros o utilizados directamente por el contratista, fuera del contrato o al término</w:t>
      </w:r>
      <w:r>
        <w:rPr>
          <w:lang w:val="es-ES"/>
        </w:rPr>
        <w:t xml:space="preserve"> </w:t>
      </w:r>
      <w:r w:rsidRPr="001E0B66">
        <w:rPr>
          <w:lang w:val="es-ES"/>
        </w:rPr>
        <w:t>de su ejecución.</w:t>
      </w:r>
    </w:p>
    <w:p w14:paraId="01F32986" w14:textId="77777777" w:rsidR="001E0B66" w:rsidRPr="001E0B66" w:rsidRDefault="001E0B66" w:rsidP="001E0B66">
      <w:pPr>
        <w:keepNext/>
        <w:keepLines/>
        <w:tabs>
          <w:tab w:val="left" w:pos="567"/>
        </w:tabs>
        <w:spacing w:after="0"/>
        <w:jc w:val="both"/>
        <w:rPr>
          <w:lang w:val="es-ES"/>
        </w:rPr>
      </w:pPr>
    </w:p>
    <w:p w14:paraId="688CBC5D" w14:textId="77777777" w:rsidR="001E0B66" w:rsidRPr="001E0B66" w:rsidRDefault="001E0B66" w:rsidP="001E0B66">
      <w:pPr>
        <w:keepNext/>
        <w:keepLines/>
        <w:tabs>
          <w:tab w:val="left" w:pos="567"/>
        </w:tabs>
        <w:spacing w:after="0"/>
        <w:jc w:val="both"/>
        <w:rPr>
          <w:lang w:val="es-ES"/>
        </w:rPr>
      </w:pPr>
      <w:r w:rsidRPr="001E0B66">
        <w:rPr>
          <w:lang w:val="es-ES"/>
        </w:rPr>
        <w:t>El contratista se compromete a hacer respetar estas obligaciones a todo su personal y, en su caso, a</w:t>
      </w:r>
    </w:p>
    <w:p w14:paraId="7A232EF3" w14:textId="77777777" w:rsidR="001E0B66" w:rsidRDefault="001E0B66" w:rsidP="001E0B66">
      <w:pPr>
        <w:keepNext/>
        <w:keepLines/>
        <w:tabs>
          <w:tab w:val="left" w:pos="567"/>
        </w:tabs>
        <w:spacing w:after="0"/>
        <w:jc w:val="both"/>
        <w:rPr>
          <w:lang w:val="es-ES"/>
        </w:rPr>
      </w:pPr>
      <w:r w:rsidRPr="001E0B66">
        <w:rPr>
          <w:lang w:val="es-ES"/>
        </w:rPr>
        <w:t>sus subcontratistas y proveedores.</w:t>
      </w:r>
    </w:p>
    <w:p w14:paraId="32CD1817" w14:textId="77777777" w:rsidR="001E0B66" w:rsidRPr="001E0B66" w:rsidRDefault="001E0B66" w:rsidP="001E0B66">
      <w:pPr>
        <w:keepNext/>
        <w:keepLines/>
        <w:tabs>
          <w:tab w:val="left" w:pos="567"/>
        </w:tabs>
        <w:spacing w:after="0"/>
        <w:jc w:val="both"/>
        <w:rPr>
          <w:lang w:val="es-ES"/>
        </w:rPr>
      </w:pPr>
    </w:p>
    <w:p w14:paraId="0121EEEB" w14:textId="77777777" w:rsidR="001E0B66" w:rsidRPr="001E0B66" w:rsidRDefault="001E0B66" w:rsidP="001E0B66">
      <w:pPr>
        <w:keepNext/>
        <w:keepLines/>
        <w:tabs>
          <w:tab w:val="left" w:pos="567"/>
        </w:tabs>
        <w:spacing w:after="0"/>
        <w:jc w:val="both"/>
        <w:rPr>
          <w:lang w:val="es-ES"/>
        </w:rPr>
      </w:pPr>
      <w:r w:rsidRPr="001E0B66">
        <w:rPr>
          <w:lang w:val="es-ES"/>
        </w:rPr>
        <w:t>El comprador podrá, en cualquier momento, solicitar al titular que le devuelva los elementos o</w:t>
      </w:r>
    </w:p>
    <w:p w14:paraId="0DD76891" w14:textId="77777777" w:rsidR="001E0B66" w:rsidRPr="001E0B66" w:rsidRDefault="001E0B66" w:rsidP="001E0B66">
      <w:pPr>
        <w:keepNext/>
        <w:keepLines/>
        <w:tabs>
          <w:tab w:val="left" w:pos="567"/>
        </w:tabs>
        <w:spacing w:after="0"/>
        <w:jc w:val="both"/>
        <w:rPr>
          <w:lang w:val="es-ES"/>
        </w:rPr>
      </w:pPr>
      <w:r w:rsidRPr="001E0B66">
        <w:rPr>
          <w:lang w:val="es-ES"/>
        </w:rPr>
        <w:t>soportes que contengan información confidencial que le haya podido ser suministrada, sin conservar</w:t>
      </w:r>
    </w:p>
    <w:p w14:paraId="1BD34930" w14:textId="77777777" w:rsidR="001E0B66" w:rsidRDefault="001E0B66" w:rsidP="001E0B66">
      <w:pPr>
        <w:keepNext/>
        <w:keepLines/>
        <w:tabs>
          <w:tab w:val="left" w:pos="567"/>
        </w:tabs>
        <w:spacing w:after="0"/>
        <w:jc w:val="both"/>
        <w:rPr>
          <w:lang w:val="es-ES"/>
        </w:rPr>
      </w:pPr>
      <w:r w:rsidRPr="001E0B66">
        <w:rPr>
          <w:lang w:val="es-ES"/>
        </w:rPr>
        <w:t>copia o rastro alguno de la misma.</w:t>
      </w:r>
    </w:p>
    <w:p w14:paraId="13AB727F" w14:textId="77777777" w:rsidR="001E0B66" w:rsidRPr="001E0B66" w:rsidRDefault="001E0B66" w:rsidP="001E0B66">
      <w:pPr>
        <w:keepNext/>
        <w:keepLines/>
        <w:tabs>
          <w:tab w:val="left" w:pos="567"/>
        </w:tabs>
        <w:spacing w:after="0"/>
        <w:jc w:val="both"/>
        <w:rPr>
          <w:lang w:val="es-ES"/>
        </w:rPr>
      </w:pPr>
    </w:p>
    <w:p w14:paraId="335428DF" w14:textId="77777777" w:rsidR="001E0B66" w:rsidRDefault="001E0B66" w:rsidP="001E0B66">
      <w:pPr>
        <w:keepNext/>
        <w:keepLines/>
        <w:tabs>
          <w:tab w:val="left" w:pos="567"/>
        </w:tabs>
        <w:spacing w:after="0"/>
        <w:jc w:val="both"/>
        <w:rPr>
          <w:lang w:val="es-ES"/>
        </w:rPr>
      </w:pPr>
      <w:r w:rsidRPr="001E0B66">
        <w:rPr>
          <w:lang w:val="es-ES"/>
        </w:rPr>
        <w:t xml:space="preserve">Cualquier incumplimiento de la obligación de confidencialidad por parte </w:t>
      </w:r>
      <w:r>
        <w:rPr>
          <w:lang w:val="es-ES"/>
        </w:rPr>
        <w:t xml:space="preserve">del contratista podrá dar lugar </w:t>
      </w:r>
      <w:r w:rsidRPr="001E0B66">
        <w:rPr>
          <w:lang w:val="es-ES"/>
        </w:rPr>
        <w:t>a la rescisión del contrato en perjuicio del contratista.</w:t>
      </w:r>
    </w:p>
    <w:p w14:paraId="3EB0D415" w14:textId="77777777" w:rsidR="006D6886" w:rsidRPr="00B33D29" w:rsidRDefault="001E0B66" w:rsidP="006D6886">
      <w:pPr>
        <w:keepNext/>
        <w:keepLines/>
        <w:tabs>
          <w:tab w:val="left" w:pos="567"/>
        </w:tabs>
        <w:spacing w:before="240" w:after="120"/>
        <w:ind w:left="1134" w:hanging="1134"/>
        <w:rPr>
          <w:rFonts w:cstheme="minorHAnsi"/>
          <w:lang w:val="es-ES"/>
        </w:rPr>
      </w:pPr>
      <w:r>
        <w:rPr>
          <w:rFonts w:cstheme="minorHAnsi"/>
          <w:lang w:val="es-ES"/>
        </w:rPr>
        <w:t>Hecho en un original el,</w:t>
      </w:r>
      <w:r w:rsidR="00B633F2" w:rsidRPr="00B33D29">
        <w:rPr>
          <w:rFonts w:cstheme="minorHAnsi"/>
          <w:lang w:val="es-ES"/>
        </w:rPr>
        <w:t xml:space="preserve"> </w:t>
      </w:r>
    </w:p>
    <w:p w14:paraId="20C4FC64" w14:textId="77777777" w:rsidR="00B633F2" w:rsidRPr="00B33D29" w:rsidRDefault="00B633F2" w:rsidP="00B633F2">
      <w:pPr>
        <w:pStyle w:val="Listenumros"/>
        <w:numPr>
          <w:ilvl w:val="0"/>
          <w:numId w:val="0"/>
        </w:numPr>
        <w:spacing w:after="120"/>
        <w:rPr>
          <w:rFonts w:asciiTheme="minorHAnsi" w:hAnsiTheme="minorHAnsi" w:cstheme="minorHAnsi"/>
          <w:sz w:val="22"/>
          <w:szCs w:val="22"/>
          <w:lang w:val="es-ES"/>
        </w:rPr>
      </w:pPr>
    </w:p>
    <w:tbl>
      <w:tblPr>
        <w:tblW w:w="9606" w:type="dxa"/>
        <w:tblLayout w:type="fixed"/>
        <w:tblLook w:val="0000" w:firstRow="0" w:lastRow="0" w:firstColumn="0" w:lastColumn="0" w:noHBand="0" w:noVBand="0"/>
      </w:tblPr>
      <w:tblGrid>
        <w:gridCol w:w="1418"/>
        <w:gridCol w:w="2943"/>
        <w:gridCol w:w="1451"/>
        <w:gridCol w:w="3794"/>
      </w:tblGrid>
      <w:tr w:rsidR="006D6886" w:rsidRPr="0019666A" w14:paraId="201BA6BB" w14:textId="77777777" w:rsidTr="00092A01">
        <w:tc>
          <w:tcPr>
            <w:tcW w:w="4361" w:type="dxa"/>
            <w:gridSpan w:val="2"/>
          </w:tcPr>
          <w:p w14:paraId="40134086" w14:textId="77777777" w:rsidR="006D6886" w:rsidRPr="00B33D29" w:rsidRDefault="001E0B66" w:rsidP="00092A01">
            <w:pPr>
              <w:pStyle w:val="Corpsdetexte"/>
              <w:keepNext/>
              <w:keepLines/>
              <w:rPr>
                <w:rFonts w:asciiTheme="minorHAnsi" w:hAnsiTheme="minorHAnsi" w:cstheme="minorHAnsi"/>
                <w:b/>
                <w:szCs w:val="24"/>
                <w:lang w:val="es-ES"/>
              </w:rPr>
            </w:pPr>
            <w:r>
              <w:rPr>
                <w:rFonts w:asciiTheme="minorHAnsi" w:hAnsiTheme="minorHAnsi" w:cstheme="minorHAnsi"/>
                <w:b/>
                <w:szCs w:val="24"/>
                <w:lang w:val="es-ES"/>
              </w:rPr>
              <w:t>Para el contratista</w:t>
            </w:r>
            <w:r w:rsidR="006E552F" w:rsidRPr="00B33D29">
              <w:rPr>
                <w:rFonts w:asciiTheme="minorHAnsi" w:hAnsiTheme="minorHAnsi" w:cstheme="minorHAnsi"/>
                <w:b/>
                <w:szCs w:val="24"/>
                <w:lang w:val="es-ES"/>
              </w:rPr>
              <w:t xml:space="preserve"> / </w:t>
            </w:r>
          </w:p>
        </w:tc>
        <w:tc>
          <w:tcPr>
            <w:tcW w:w="5245" w:type="dxa"/>
            <w:gridSpan w:val="2"/>
          </w:tcPr>
          <w:p w14:paraId="3D9F375C" w14:textId="77777777" w:rsidR="006D6886" w:rsidRPr="001E0B66" w:rsidRDefault="001E0B66" w:rsidP="006E552F">
            <w:pPr>
              <w:pStyle w:val="Corpsdetexte"/>
              <w:keepNext/>
              <w:keepLines/>
              <w:ind w:left="350" w:hanging="424"/>
              <w:rPr>
                <w:rFonts w:asciiTheme="minorHAnsi" w:hAnsiTheme="minorHAnsi" w:cstheme="minorHAnsi"/>
                <w:b/>
                <w:szCs w:val="24"/>
                <w:lang w:val="es-ES"/>
              </w:rPr>
            </w:pPr>
            <w:r w:rsidRPr="001E0B66">
              <w:rPr>
                <w:rFonts w:asciiTheme="minorHAnsi" w:hAnsiTheme="minorHAnsi" w:cstheme="minorHAnsi"/>
                <w:b/>
                <w:szCs w:val="24"/>
                <w:lang w:val="es-ES"/>
              </w:rPr>
              <w:t xml:space="preserve">Para </w:t>
            </w:r>
            <w:r>
              <w:rPr>
                <w:rFonts w:asciiTheme="minorHAnsi" w:hAnsiTheme="minorHAnsi" w:cstheme="minorHAnsi"/>
                <w:b/>
                <w:szCs w:val="24"/>
                <w:lang w:val="es-ES"/>
              </w:rPr>
              <w:t xml:space="preserve">el </w:t>
            </w:r>
            <w:r w:rsidR="006E552F" w:rsidRPr="001E0B66">
              <w:rPr>
                <w:rFonts w:asciiTheme="minorHAnsi" w:hAnsiTheme="minorHAnsi" w:cstheme="minorHAnsi"/>
                <w:b/>
                <w:szCs w:val="24"/>
                <w:lang w:val="es-ES"/>
              </w:rPr>
              <w:t xml:space="preserve">CNPF AURA </w:t>
            </w:r>
            <w:r w:rsidRPr="001E0B66">
              <w:rPr>
                <w:rFonts w:asciiTheme="minorHAnsi" w:hAnsiTheme="minorHAnsi" w:cstheme="minorHAnsi"/>
                <w:b/>
                <w:szCs w:val="24"/>
                <w:lang w:val="es-ES"/>
              </w:rPr>
              <w:t>–</w:t>
            </w:r>
            <w:r w:rsidR="006D6886" w:rsidRPr="001E0B66">
              <w:rPr>
                <w:rFonts w:asciiTheme="minorHAnsi" w:hAnsiTheme="minorHAnsi" w:cstheme="minorHAnsi"/>
                <w:b/>
                <w:szCs w:val="24"/>
                <w:lang w:val="es-ES"/>
              </w:rPr>
              <w:t xml:space="preserve"> </w:t>
            </w:r>
            <w:r w:rsidRPr="001E0B66">
              <w:rPr>
                <w:rFonts w:asciiTheme="minorHAnsi" w:hAnsiTheme="minorHAnsi" w:cstheme="minorHAnsi"/>
                <w:b/>
                <w:szCs w:val="24"/>
                <w:lang w:val="es-ES"/>
              </w:rPr>
              <w:t>socio del proyecto</w:t>
            </w:r>
          </w:p>
        </w:tc>
      </w:tr>
      <w:tr w:rsidR="006D6886" w:rsidRPr="00B33D29" w14:paraId="68D71554" w14:textId="77777777" w:rsidTr="00092A01">
        <w:trPr>
          <w:cantSplit/>
        </w:trPr>
        <w:tc>
          <w:tcPr>
            <w:tcW w:w="1418" w:type="dxa"/>
          </w:tcPr>
          <w:p w14:paraId="5FD81365"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r w:rsidRPr="00B33D29">
              <w:rPr>
                <w:rFonts w:asciiTheme="minorHAnsi" w:hAnsiTheme="minorHAnsi" w:cstheme="minorHAnsi"/>
                <w:szCs w:val="24"/>
                <w:lang w:val="es-ES"/>
              </w:rPr>
              <w:t>Nom</w:t>
            </w:r>
            <w:r w:rsidR="001E0B66">
              <w:rPr>
                <w:rFonts w:asciiTheme="minorHAnsi" w:hAnsiTheme="minorHAnsi" w:cstheme="minorHAnsi"/>
                <w:szCs w:val="24"/>
                <w:lang w:val="es-ES"/>
              </w:rPr>
              <w:t>bre</w:t>
            </w:r>
            <w:r w:rsidRPr="00B33D29">
              <w:rPr>
                <w:rFonts w:asciiTheme="minorHAnsi" w:hAnsiTheme="minorHAnsi" w:cstheme="minorHAnsi"/>
                <w:szCs w:val="24"/>
                <w:lang w:val="es-ES"/>
              </w:rPr>
              <w:t>:</w:t>
            </w:r>
          </w:p>
        </w:tc>
        <w:tc>
          <w:tcPr>
            <w:tcW w:w="2943" w:type="dxa"/>
          </w:tcPr>
          <w:p w14:paraId="7F6D041F"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1451" w:type="dxa"/>
          </w:tcPr>
          <w:p w14:paraId="144411D3" w14:textId="77777777" w:rsidR="006D6886" w:rsidRPr="00B33D29" w:rsidRDefault="006D6886" w:rsidP="001E0B66">
            <w:pPr>
              <w:pStyle w:val="Corpsdetexte"/>
              <w:keepNext/>
              <w:keepLines/>
              <w:spacing w:before="160" w:after="160"/>
              <w:rPr>
                <w:rFonts w:asciiTheme="minorHAnsi" w:hAnsiTheme="minorHAnsi" w:cstheme="minorHAnsi"/>
                <w:szCs w:val="24"/>
                <w:lang w:val="es-ES"/>
              </w:rPr>
            </w:pPr>
            <w:r w:rsidRPr="00B33D29">
              <w:rPr>
                <w:rFonts w:asciiTheme="minorHAnsi" w:hAnsiTheme="minorHAnsi" w:cstheme="minorHAnsi"/>
                <w:szCs w:val="24"/>
                <w:lang w:val="es-ES"/>
              </w:rPr>
              <w:t>Nom</w:t>
            </w:r>
            <w:r w:rsidR="001E0B66">
              <w:rPr>
                <w:rFonts w:asciiTheme="minorHAnsi" w:hAnsiTheme="minorHAnsi" w:cstheme="minorHAnsi"/>
                <w:szCs w:val="24"/>
                <w:lang w:val="es-ES"/>
              </w:rPr>
              <w:t>bre</w:t>
            </w:r>
            <w:r w:rsidRPr="00B33D29">
              <w:rPr>
                <w:rFonts w:asciiTheme="minorHAnsi" w:hAnsiTheme="minorHAnsi" w:cstheme="minorHAnsi"/>
                <w:szCs w:val="24"/>
                <w:lang w:val="es-ES"/>
              </w:rPr>
              <w:t>:</w:t>
            </w:r>
          </w:p>
        </w:tc>
        <w:tc>
          <w:tcPr>
            <w:tcW w:w="3794" w:type="dxa"/>
          </w:tcPr>
          <w:p w14:paraId="126C892C" w14:textId="77777777" w:rsidR="006D6886" w:rsidRPr="00B33D29" w:rsidRDefault="003C6F07" w:rsidP="00092A01">
            <w:pPr>
              <w:pStyle w:val="Corpsdetexte"/>
              <w:keepNext/>
              <w:keepLines/>
              <w:spacing w:before="160" w:after="160"/>
              <w:rPr>
                <w:rFonts w:asciiTheme="minorHAnsi" w:hAnsiTheme="minorHAnsi" w:cstheme="minorHAnsi"/>
                <w:szCs w:val="24"/>
                <w:lang w:val="es-ES"/>
              </w:rPr>
            </w:pPr>
            <w:r w:rsidRPr="00B33D29">
              <w:rPr>
                <w:rFonts w:asciiTheme="minorHAnsi" w:hAnsiTheme="minorHAnsi" w:cstheme="minorHAnsi"/>
                <w:szCs w:val="24"/>
                <w:lang w:val="es-ES"/>
              </w:rPr>
              <w:t>Anne-Laure SOLEILHAVOUP</w:t>
            </w:r>
          </w:p>
        </w:tc>
      </w:tr>
      <w:tr w:rsidR="006D6886" w:rsidRPr="001E0B66" w14:paraId="01A3D917" w14:textId="77777777" w:rsidTr="00092A01">
        <w:trPr>
          <w:cantSplit/>
        </w:trPr>
        <w:tc>
          <w:tcPr>
            <w:tcW w:w="1418" w:type="dxa"/>
          </w:tcPr>
          <w:p w14:paraId="1E5A2823" w14:textId="77777777" w:rsidR="006D6886" w:rsidRPr="00B33D29" w:rsidRDefault="001E0B66" w:rsidP="00092A01">
            <w:pPr>
              <w:pStyle w:val="Corpsdetexte"/>
              <w:keepNext/>
              <w:keepLines/>
              <w:spacing w:before="160" w:after="160"/>
              <w:rPr>
                <w:rFonts w:asciiTheme="minorHAnsi" w:hAnsiTheme="minorHAnsi" w:cstheme="minorHAnsi"/>
                <w:szCs w:val="24"/>
                <w:lang w:val="es-ES"/>
              </w:rPr>
            </w:pPr>
            <w:proofErr w:type="spellStart"/>
            <w:r>
              <w:rPr>
                <w:rFonts w:asciiTheme="minorHAnsi" w:hAnsiTheme="minorHAnsi" w:cstheme="minorHAnsi"/>
                <w:szCs w:val="24"/>
                <w:lang w:val="es-ES"/>
              </w:rPr>
              <w:t>Fonción</w:t>
            </w:r>
            <w:proofErr w:type="spellEnd"/>
            <w:r w:rsidR="006D6886" w:rsidRPr="00B33D29">
              <w:rPr>
                <w:rFonts w:asciiTheme="minorHAnsi" w:hAnsiTheme="minorHAnsi" w:cstheme="minorHAnsi"/>
                <w:szCs w:val="24"/>
                <w:lang w:val="es-ES"/>
              </w:rPr>
              <w:t>:</w:t>
            </w:r>
          </w:p>
          <w:p w14:paraId="03C27A6B"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2943" w:type="dxa"/>
          </w:tcPr>
          <w:p w14:paraId="56DF1B15"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1451" w:type="dxa"/>
          </w:tcPr>
          <w:p w14:paraId="481EE805" w14:textId="77777777" w:rsidR="006D6886" w:rsidRPr="00B33D29" w:rsidRDefault="001E0B66" w:rsidP="00092A01">
            <w:pPr>
              <w:pStyle w:val="Corpsdetexte"/>
              <w:keepNext/>
              <w:keepLines/>
              <w:spacing w:before="160" w:after="160"/>
              <w:rPr>
                <w:rFonts w:asciiTheme="minorHAnsi" w:hAnsiTheme="minorHAnsi" w:cstheme="minorHAnsi"/>
                <w:szCs w:val="24"/>
                <w:lang w:val="es-ES"/>
              </w:rPr>
            </w:pPr>
            <w:r>
              <w:rPr>
                <w:rFonts w:asciiTheme="minorHAnsi" w:hAnsiTheme="minorHAnsi" w:cstheme="minorHAnsi"/>
                <w:szCs w:val="24"/>
                <w:lang w:val="es-ES"/>
              </w:rPr>
              <w:t>Función</w:t>
            </w:r>
            <w:r w:rsidR="006D6886" w:rsidRPr="00B33D29">
              <w:rPr>
                <w:rFonts w:asciiTheme="minorHAnsi" w:hAnsiTheme="minorHAnsi" w:cstheme="minorHAnsi"/>
                <w:szCs w:val="24"/>
                <w:lang w:val="es-ES"/>
              </w:rPr>
              <w:t>:</w:t>
            </w:r>
          </w:p>
          <w:p w14:paraId="64B7D72A"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3794" w:type="dxa"/>
          </w:tcPr>
          <w:p w14:paraId="7BC64DCE" w14:textId="77777777" w:rsidR="006D6886" w:rsidRPr="001E0B66" w:rsidRDefault="001E0B66" w:rsidP="00092A01">
            <w:pPr>
              <w:pStyle w:val="Corpsdetexte"/>
              <w:keepNext/>
              <w:keepLines/>
              <w:spacing w:before="160" w:after="160"/>
              <w:rPr>
                <w:rFonts w:asciiTheme="minorHAnsi" w:hAnsiTheme="minorHAnsi" w:cstheme="minorHAnsi"/>
                <w:szCs w:val="24"/>
                <w:lang w:val="fr-FR"/>
              </w:rPr>
            </w:pPr>
            <w:proofErr w:type="spellStart"/>
            <w:r w:rsidRPr="001E0B66">
              <w:rPr>
                <w:rFonts w:asciiTheme="minorHAnsi" w:hAnsiTheme="minorHAnsi" w:cstheme="minorHAnsi"/>
                <w:szCs w:val="24"/>
                <w:lang w:val="fr-FR"/>
              </w:rPr>
              <w:t>Directora</w:t>
            </w:r>
            <w:proofErr w:type="spellEnd"/>
            <w:r w:rsidR="00116059" w:rsidRPr="001E0B66">
              <w:rPr>
                <w:rFonts w:asciiTheme="minorHAnsi" w:hAnsiTheme="minorHAnsi" w:cstheme="minorHAnsi"/>
                <w:szCs w:val="24"/>
                <w:lang w:val="fr-FR"/>
              </w:rPr>
              <w:t xml:space="preserve"> </w:t>
            </w:r>
            <w:r>
              <w:rPr>
                <w:rFonts w:asciiTheme="minorHAnsi" w:hAnsiTheme="minorHAnsi" w:cstheme="minorHAnsi"/>
                <w:szCs w:val="24"/>
                <w:lang w:val="fr-FR"/>
              </w:rPr>
              <w:t xml:space="preserve">del </w:t>
            </w:r>
            <w:r w:rsidR="00116059" w:rsidRPr="001E0B66">
              <w:rPr>
                <w:rFonts w:asciiTheme="minorHAnsi" w:hAnsiTheme="minorHAnsi" w:cstheme="minorHAnsi"/>
                <w:szCs w:val="24"/>
                <w:lang w:val="fr-FR"/>
              </w:rPr>
              <w:t>CNPF Auvergne Rhône Alpes</w:t>
            </w:r>
          </w:p>
        </w:tc>
      </w:tr>
      <w:tr w:rsidR="006D6886" w:rsidRPr="00B33D29" w14:paraId="2A0EABC1" w14:textId="77777777" w:rsidTr="00092A01">
        <w:trPr>
          <w:cantSplit/>
        </w:trPr>
        <w:tc>
          <w:tcPr>
            <w:tcW w:w="1418" w:type="dxa"/>
          </w:tcPr>
          <w:p w14:paraId="05CC0793" w14:textId="77777777" w:rsidR="006D6886" w:rsidRPr="00B33D29" w:rsidRDefault="001E0B66" w:rsidP="001E0B66">
            <w:pPr>
              <w:pStyle w:val="Corpsdetexte"/>
              <w:keepNext/>
              <w:keepLines/>
              <w:spacing w:before="160" w:after="160"/>
              <w:rPr>
                <w:rFonts w:asciiTheme="minorHAnsi" w:hAnsiTheme="minorHAnsi" w:cstheme="minorHAnsi"/>
                <w:szCs w:val="24"/>
                <w:lang w:val="es-ES"/>
              </w:rPr>
            </w:pPr>
            <w:r>
              <w:rPr>
                <w:rFonts w:asciiTheme="minorHAnsi" w:hAnsiTheme="minorHAnsi" w:cstheme="minorHAnsi"/>
                <w:szCs w:val="24"/>
                <w:lang w:val="es-ES"/>
              </w:rPr>
              <w:t>Firma</w:t>
            </w:r>
            <w:r w:rsidR="006D6886" w:rsidRPr="00B33D29">
              <w:rPr>
                <w:rFonts w:asciiTheme="minorHAnsi" w:hAnsiTheme="minorHAnsi" w:cstheme="minorHAnsi"/>
                <w:szCs w:val="24"/>
                <w:lang w:val="es-ES"/>
              </w:rPr>
              <w:t xml:space="preserve">: </w:t>
            </w:r>
          </w:p>
        </w:tc>
        <w:tc>
          <w:tcPr>
            <w:tcW w:w="2943" w:type="dxa"/>
          </w:tcPr>
          <w:p w14:paraId="7F4B3910"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1451" w:type="dxa"/>
          </w:tcPr>
          <w:p w14:paraId="03D91C07" w14:textId="77777777" w:rsidR="006D6886" w:rsidRPr="00B33D29" w:rsidRDefault="001E0B66" w:rsidP="00092A01">
            <w:pPr>
              <w:pStyle w:val="Corpsdetexte"/>
              <w:keepNext/>
              <w:keepLines/>
              <w:spacing w:before="160" w:after="160"/>
              <w:rPr>
                <w:rFonts w:asciiTheme="minorHAnsi" w:hAnsiTheme="minorHAnsi" w:cstheme="minorHAnsi"/>
                <w:szCs w:val="24"/>
                <w:lang w:val="es-ES"/>
              </w:rPr>
            </w:pPr>
            <w:r>
              <w:rPr>
                <w:rFonts w:asciiTheme="minorHAnsi" w:hAnsiTheme="minorHAnsi" w:cstheme="minorHAnsi"/>
                <w:szCs w:val="24"/>
                <w:lang w:val="es-ES"/>
              </w:rPr>
              <w:t>Firma</w:t>
            </w:r>
            <w:r w:rsidR="006D6886" w:rsidRPr="00B33D29">
              <w:rPr>
                <w:rFonts w:asciiTheme="minorHAnsi" w:hAnsiTheme="minorHAnsi" w:cstheme="minorHAnsi"/>
                <w:szCs w:val="24"/>
                <w:lang w:val="es-ES"/>
              </w:rPr>
              <w:t>:</w:t>
            </w:r>
          </w:p>
        </w:tc>
        <w:tc>
          <w:tcPr>
            <w:tcW w:w="3794" w:type="dxa"/>
          </w:tcPr>
          <w:p w14:paraId="3B14DA7C"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r>
      <w:tr w:rsidR="006D6886" w:rsidRPr="00B33D29" w14:paraId="0A438098" w14:textId="77777777" w:rsidTr="00092A01">
        <w:trPr>
          <w:cantSplit/>
        </w:trPr>
        <w:tc>
          <w:tcPr>
            <w:tcW w:w="1418" w:type="dxa"/>
          </w:tcPr>
          <w:p w14:paraId="0FDFC363"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2943" w:type="dxa"/>
          </w:tcPr>
          <w:p w14:paraId="16577041"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1451" w:type="dxa"/>
          </w:tcPr>
          <w:p w14:paraId="337A2570"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c>
          <w:tcPr>
            <w:tcW w:w="3794" w:type="dxa"/>
          </w:tcPr>
          <w:p w14:paraId="6FFAF986" w14:textId="77777777" w:rsidR="006D6886" w:rsidRPr="00B33D29" w:rsidRDefault="006D6886" w:rsidP="00092A01">
            <w:pPr>
              <w:pStyle w:val="Corpsdetexte"/>
              <w:keepNext/>
              <w:keepLines/>
              <w:spacing w:before="160" w:after="160"/>
              <w:rPr>
                <w:rFonts w:asciiTheme="minorHAnsi" w:hAnsiTheme="minorHAnsi" w:cstheme="minorHAnsi"/>
                <w:szCs w:val="24"/>
                <w:lang w:val="es-ES"/>
              </w:rPr>
            </w:pPr>
          </w:p>
        </w:tc>
      </w:tr>
    </w:tbl>
    <w:p w14:paraId="5AA904E2" w14:textId="77777777" w:rsidR="00544998" w:rsidRPr="00B33D29" w:rsidRDefault="00544998" w:rsidP="006D6886">
      <w:pPr>
        <w:rPr>
          <w:rFonts w:cstheme="minorHAnsi"/>
          <w:iCs/>
          <w:sz w:val="20"/>
          <w:szCs w:val="20"/>
          <w:lang w:val="es-ES"/>
        </w:rPr>
      </w:pPr>
    </w:p>
    <w:sectPr w:rsidR="00544998" w:rsidRPr="00B33D29" w:rsidSect="0057715D">
      <w:headerReference w:type="default" r:id="rId13"/>
      <w:footerReference w:type="default" r:id="rId14"/>
      <w:pgSz w:w="11906" w:h="16838"/>
      <w:pgMar w:top="1417" w:right="1417" w:bottom="1417" w:left="1417" w:header="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9F57" w14:textId="77777777" w:rsidR="00F0072A" w:rsidRDefault="00F0072A" w:rsidP="00142490">
      <w:pPr>
        <w:spacing w:after="0" w:line="240" w:lineRule="auto"/>
      </w:pPr>
      <w:r>
        <w:separator/>
      </w:r>
    </w:p>
  </w:endnote>
  <w:endnote w:type="continuationSeparator" w:id="0">
    <w:p w14:paraId="3E431E62" w14:textId="77777777" w:rsidR="00F0072A" w:rsidRDefault="00F0072A" w:rsidP="0014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628A" w14:textId="77777777" w:rsidR="002B7A55" w:rsidRDefault="002B7A55">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2B7A55" w14:paraId="5F64DEB3" w14:textId="77777777" w:rsidTr="00092A01">
      <w:trPr>
        <w:trHeight w:val="260"/>
      </w:trPr>
      <w:tc>
        <w:tcPr>
          <w:tcW w:w="5220" w:type="dxa"/>
          <w:tcMar>
            <w:top w:w="0" w:type="dxa"/>
            <w:left w:w="0" w:type="dxa"/>
            <w:bottom w:w="0" w:type="dxa"/>
            <w:right w:w="0" w:type="dxa"/>
          </w:tcMar>
          <w:vAlign w:val="center"/>
        </w:tcPr>
        <w:p w14:paraId="0C921829" w14:textId="77777777" w:rsidR="002B7A55" w:rsidRPr="008426CB" w:rsidRDefault="002B7A55" w:rsidP="00885179">
          <w:pPr>
            <w:pStyle w:val="PiedDePage0"/>
            <w:rPr>
              <w:color w:val="000000"/>
              <w:lang w:val="en-GB"/>
            </w:rPr>
          </w:pPr>
          <w:r w:rsidRPr="008426CB">
            <w:rPr>
              <w:color w:val="000000"/>
              <w:lang w:val="en-GB"/>
            </w:rPr>
            <w:t>AE_CNPF_AC-MS-EUROMED_STRATEGYMEDFOR</w:t>
          </w:r>
        </w:p>
      </w:tc>
      <w:tc>
        <w:tcPr>
          <w:tcW w:w="4400" w:type="dxa"/>
          <w:tcMar>
            <w:top w:w="0" w:type="dxa"/>
            <w:left w:w="0" w:type="dxa"/>
            <w:bottom w:w="0" w:type="dxa"/>
            <w:right w:w="0" w:type="dxa"/>
          </w:tcMar>
          <w:vAlign w:val="center"/>
        </w:tcPr>
        <w:p w14:paraId="5BB59012" w14:textId="77777777" w:rsidR="002B7A55" w:rsidRDefault="002B7A55" w:rsidP="00885179">
          <w:pPr>
            <w:pStyle w:val="PiedDePage0"/>
            <w:jc w:val="right"/>
            <w:rPr>
              <w:color w:val="000000"/>
              <w:lang w:val="fr-FR"/>
            </w:rPr>
          </w:pPr>
          <w:r>
            <w:rPr>
              <w:color w:val="000000"/>
              <w:lang w:val="fr-FR"/>
            </w:rPr>
            <w:t xml:space="preserve">Page </w:t>
          </w:r>
          <w:r w:rsidR="004518B4">
            <w:rPr>
              <w:color w:val="000000"/>
              <w:lang w:val="fr-FR"/>
            </w:rPr>
            <w:fldChar w:fldCharType="begin"/>
          </w:r>
          <w:r>
            <w:rPr>
              <w:color w:val="000000"/>
              <w:lang w:val="fr-FR"/>
            </w:rPr>
            <w:instrText xml:space="preserve"> PAGE </w:instrText>
          </w:r>
          <w:r w:rsidR="004518B4">
            <w:rPr>
              <w:color w:val="000000"/>
              <w:lang w:val="fr-FR"/>
            </w:rPr>
            <w:fldChar w:fldCharType="separate"/>
          </w:r>
          <w:r>
            <w:rPr>
              <w:noProof/>
              <w:color w:val="000000"/>
              <w:lang w:val="fr-FR"/>
            </w:rPr>
            <w:t>2</w:t>
          </w:r>
          <w:r w:rsidR="004518B4">
            <w:rPr>
              <w:color w:val="000000"/>
              <w:lang w:val="fr-FR"/>
            </w:rPr>
            <w:fldChar w:fldCharType="end"/>
          </w:r>
          <w:r>
            <w:rPr>
              <w:color w:val="000000"/>
              <w:lang w:val="fr-FR"/>
            </w:rPr>
            <w:t xml:space="preserve"> sur </w:t>
          </w:r>
          <w:r w:rsidR="004518B4">
            <w:rPr>
              <w:color w:val="000000"/>
              <w:lang w:val="fr-FR"/>
            </w:rPr>
            <w:fldChar w:fldCharType="begin"/>
          </w:r>
          <w:r>
            <w:rPr>
              <w:color w:val="000000"/>
              <w:lang w:val="fr-FR"/>
            </w:rPr>
            <w:instrText xml:space="preserve"> NUMPAGES </w:instrText>
          </w:r>
          <w:r w:rsidR="004518B4">
            <w:rPr>
              <w:color w:val="000000"/>
              <w:lang w:val="fr-FR"/>
            </w:rPr>
            <w:fldChar w:fldCharType="separate"/>
          </w:r>
          <w:r>
            <w:rPr>
              <w:noProof/>
              <w:color w:val="000000"/>
              <w:lang w:val="fr-FR"/>
            </w:rPr>
            <w:t>6</w:t>
          </w:r>
          <w:r w:rsidR="004518B4">
            <w:rPr>
              <w:color w:val="000000"/>
              <w:lang w:val="fr-FR"/>
            </w:rPr>
            <w:fldChar w:fldCharType="end"/>
          </w:r>
        </w:p>
      </w:tc>
    </w:tr>
  </w:tbl>
  <w:p w14:paraId="3BC062E7" w14:textId="77777777" w:rsidR="002B7A55" w:rsidRPr="00FF7F90" w:rsidRDefault="002B7A55" w:rsidP="00885179">
    <w:pPr>
      <w:pStyle w:val="Pieddepage"/>
      <w:tabs>
        <w:tab w:val="left" w:pos="312"/>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E156" w14:textId="77777777" w:rsidR="002B7A55" w:rsidRDefault="002B7A55" w:rsidP="00092A01">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2B7A55" w14:paraId="0DECF421" w14:textId="77777777" w:rsidTr="00092A01">
      <w:trPr>
        <w:trHeight w:val="260"/>
      </w:trPr>
      <w:tc>
        <w:tcPr>
          <w:tcW w:w="5220" w:type="dxa"/>
          <w:tcMar>
            <w:top w:w="0" w:type="dxa"/>
            <w:left w:w="0" w:type="dxa"/>
            <w:bottom w:w="0" w:type="dxa"/>
            <w:right w:w="0" w:type="dxa"/>
          </w:tcMar>
          <w:vAlign w:val="center"/>
        </w:tcPr>
        <w:p w14:paraId="331B53DE" w14:textId="77777777" w:rsidR="002B7A55" w:rsidRPr="00980B4E" w:rsidRDefault="002B7A55" w:rsidP="00980B4E">
          <w:pPr>
            <w:pStyle w:val="PiedDePage0"/>
            <w:rPr>
              <w:i/>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3A6D4B42" w14:textId="77777777" w:rsidR="002B7A55" w:rsidRDefault="002B7A55" w:rsidP="00885179">
          <w:pPr>
            <w:pStyle w:val="PiedDePage0"/>
            <w:jc w:val="right"/>
            <w:rPr>
              <w:color w:val="000000"/>
              <w:lang w:val="fr-FR"/>
            </w:rPr>
          </w:pPr>
          <w:r>
            <w:rPr>
              <w:color w:val="000000"/>
              <w:lang w:val="fr-FR"/>
            </w:rPr>
            <w:t xml:space="preserve">Page </w:t>
          </w:r>
          <w:r w:rsidR="004518B4">
            <w:rPr>
              <w:color w:val="000000"/>
              <w:lang w:val="fr-FR"/>
            </w:rPr>
            <w:fldChar w:fldCharType="begin"/>
          </w:r>
          <w:r>
            <w:rPr>
              <w:color w:val="000000"/>
              <w:lang w:val="fr-FR"/>
            </w:rPr>
            <w:instrText xml:space="preserve"> PAGE </w:instrText>
          </w:r>
          <w:r w:rsidR="004518B4">
            <w:rPr>
              <w:color w:val="000000"/>
              <w:lang w:val="fr-FR"/>
            </w:rPr>
            <w:fldChar w:fldCharType="separate"/>
          </w:r>
          <w:r w:rsidR="006800A3">
            <w:rPr>
              <w:noProof/>
              <w:color w:val="000000"/>
              <w:lang w:val="fr-FR"/>
            </w:rPr>
            <w:t>1</w:t>
          </w:r>
          <w:r w:rsidR="004518B4">
            <w:rPr>
              <w:color w:val="000000"/>
              <w:lang w:val="fr-FR"/>
            </w:rPr>
            <w:fldChar w:fldCharType="end"/>
          </w:r>
          <w:r>
            <w:rPr>
              <w:color w:val="000000"/>
              <w:lang w:val="fr-FR"/>
            </w:rPr>
            <w:t xml:space="preserve"> sur </w:t>
          </w:r>
          <w:r w:rsidR="004518B4">
            <w:rPr>
              <w:color w:val="000000"/>
              <w:lang w:val="fr-FR"/>
            </w:rPr>
            <w:fldChar w:fldCharType="begin"/>
          </w:r>
          <w:r>
            <w:rPr>
              <w:color w:val="000000"/>
              <w:lang w:val="fr-FR"/>
            </w:rPr>
            <w:instrText xml:space="preserve"> NUMPAGES </w:instrText>
          </w:r>
          <w:r w:rsidR="004518B4">
            <w:rPr>
              <w:color w:val="000000"/>
              <w:lang w:val="fr-FR"/>
            </w:rPr>
            <w:fldChar w:fldCharType="separate"/>
          </w:r>
          <w:r w:rsidR="006800A3">
            <w:rPr>
              <w:noProof/>
              <w:color w:val="000000"/>
              <w:lang w:val="fr-FR"/>
            </w:rPr>
            <w:t>3</w:t>
          </w:r>
          <w:r w:rsidR="004518B4">
            <w:rPr>
              <w:color w:val="000000"/>
              <w:lang w:val="fr-FR"/>
            </w:rPr>
            <w:fldChar w:fldCharType="end"/>
          </w:r>
        </w:p>
      </w:tc>
    </w:tr>
  </w:tbl>
  <w:p w14:paraId="565E3E99" w14:textId="77777777" w:rsidR="002B7A55" w:rsidRDefault="00000000" w:rsidP="00092A01">
    <w:pPr>
      <w:pStyle w:val="Pieddepage"/>
      <w:jc w:val="center"/>
    </w:pPr>
    <w:r>
      <w:rPr>
        <w:noProof/>
        <w:lang w:eastAsia="fr-FR"/>
      </w:rPr>
      <w:pict w14:anchorId="53F73EAA">
        <v:shapetype id="_x0000_t202" coordsize="21600,21600" o:spt="202" path="m,l,21600r21600,l21600,xe">
          <v:stroke joinstyle="miter"/>
          <v:path gradientshapeok="t" o:connecttype="rect"/>
        </v:shapetype>
        <v:shape id="Text Box 6" o:spid="_x0000_s1025" type="#_x0000_t202" style="position:absolute;left:0;text-align:left;margin-left:-56.4pt;margin-top:-21.95pt;width:597.15pt;height:84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" stroked="f">
          <v:textbox style="mso-next-textbox:#Text Box 6">
            <w:txbxContent>
              <w:p w14:paraId="312A3E11" w14:textId="77777777" w:rsidR="002B7A55" w:rsidRDefault="002B7A55"/>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412C" w14:textId="77777777" w:rsidR="002B7A55" w:rsidRDefault="002B7A55">
    <w:pPr>
      <w:pStyle w:val="Pieddepage"/>
      <w:jc w:val="right"/>
    </w:pPr>
  </w:p>
  <w:tbl>
    <w:tblPr>
      <w:tblW w:w="0" w:type="auto"/>
      <w:tblInd w:w="20" w:type="dxa"/>
      <w:tblLayout w:type="fixed"/>
      <w:tblLook w:val="04A0" w:firstRow="1" w:lastRow="0" w:firstColumn="1" w:lastColumn="0" w:noHBand="0" w:noVBand="1"/>
    </w:tblPr>
    <w:tblGrid>
      <w:gridCol w:w="5220"/>
      <w:gridCol w:w="4400"/>
    </w:tblGrid>
    <w:tr w:rsidR="002B7A55" w14:paraId="3B390206" w14:textId="77777777" w:rsidTr="00092A01">
      <w:trPr>
        <w:trHeight w:val="260"/>
      </w:trPr>
      <w:tc>
        <w:tcPr>
          <w:tcW w:w="5220" w:type="dxa"/>
          <w:tcMar>
            <w:top w:w="0" w:type="dxa"/>
            <w:left w:w="0" w:type="dxa"/>
            <w:bottom w:w="0" w:type="dxa"/>
            <w:right w:w="0" w:type="dxa"/>
          </w:tcMar>
          <w:vAlign w:val="center"/>
        </w:tcPr>
        <w:p w14:paraId="37B90BC1" w14:textId="77777777" w:rsidR="002B7A55" w:rsidRDefault="002B7A55" w:rsidP="00250E11">
          <w:pPr>
            <w:pStyle w:val="PiedDePage0"/>
            <w:rPr>
              <w:color w:val="000000"/>
              <w:lang w:val="fr-FR"/>
            </w:rPr>
          </w:pPr>
          <w:r w:rsidRPr="00980B4E">
            <w:rPr>
              <w:i/>
              <w:color w:val="000000"/>
              <w:sz w:val="16"/>
              <w:lang w:val="fr-FR"/>
            </w:rPr>
            <w:t>AE</w:t>
          </w:r>
          <w:r>
            <w:rPr>
              <w:i/>
              <w:color w:val="000000"/>
              <w:sz w:val="16"/>
              <w:lang w:val="fr-FR"/>
            </w:rPr>
            <w:t>-CCP</w:t>
          </w:r>
          <w:r w:rsidRPr="00980B4E">
            <w:rPr>
              <w:i/>
              <w:color w:val="000000"/>
              <w:sz w:val="16"/>
              <w:lang w:val="fr-FR"/>
            </w:rPr>
            <w:t>_CNPF-AURA-COOPTREE_CAVITATION</w:t>
          </w:r>
        </w:p>
      </w:tc>
      <w:tc>
        <w:tcPr>
          <w:tcW w:w="4400" w:type="dxa"/>
          <w:tcMar>
            <w:top w:w="0" w:type="dxa"/>
            <w:left w:w="0" w:type="dxa"/>
            <w:bottom w:w="0" w:type="dxa"/>
            <w:right w:w="0" w:type="dxa"/>
          </w:tcMar>
          <w:vAlign w:val="center"/>
        </w:tcPr>
        <w:p w14:paraId="5104ABA0" w14:textId="77777777" w:rsidR="002B7A55" w:rsidRDefault="002B7A55" w:rsidP="00250E11">
          <w:pPr>
            <w:pStyle w:val="PiedDePage0"/>
            <w:jc w:val="right"/>
            <w:rPr>
              <w:color w:val="000000"/>
              <w:lang w:val="fr-FR"/>
            </w:rPr>
          </w:pPr>
          <w:r>
            <w:rPr>
              <w:color w:val="000000"/>
              <w:lang w:val="fr-FR"/>
            </w:rPr>
            <w:t xml:space="preserve">Page </w:t>
          </w:r>
          <w:r w:rsidR="004518B4">
            <w:rPr>
              <w:color w:val="000000"/>
              <w:lang w:val="fr-FR"/>
            </w:rPr>
            <w:fldChar w:fldCharType="begin"/>
          </w:r>
          <w:r>
            <w:rPr>
              <w:color w:val="000000"/>
              <w:lang w:val="fr-FR"/>
            </w:rPr>
            <w:instrText xml:space="preserve"> PAGE </w:instrText>
          </w:r>
          <w:r w:rsidR="004518B4">
            <w:rPr>
              <w:color w:val="000000"/>
              <w:lang w:val="fr-FR"/>
            </w:rPr>
            <w:fldChar w:fldCharType="separate"/>
          </w:r>
          <w:r w:rsidR="006800A3">
            <w:rPr>
              <w:noProof/>
              <w:color w:val="000000"/>
              <w:lang w:val="fr-FR"/>
            </w:rPr>
            <w:t>2</w:t>
          </w:r>
          <w:r w:rsidR="004518B4">
            <w:rPr>
              <w:color w:val="000000"/>
              <w:lang w:val="fr-FR"/>
            </w:rPr>
            <w:fldChar w:fldCharType="end"/>
          </w:r>
          <w:r>
            <w:rPr>
              <w:color w:val="000000"/>
              <w:lang w:val="fr-FR"/>
            </w:rPr>
            <w:t xml:space="preserve"> sur </w:t>
          </w:r>
          <w:r w:rsidR="004518B4">
            <w:rPr>
              <w:color w:val="000000"/>
              <w:lang w:val="fr-FR"/>
            </w:rPr>
            <w:fldChar w:fldCharType="begin"/>
          </w:r>
          <w:r>
            <w:rPr>
              <w:color w:val="000000"/>
              <w:lang w:val="fr-FR"/>
            </w:rPr>
            <w:instrText xml:space="preserve"> NUMPAGES </w:instrText>
          </w:r>
          <w:r w:rsidR="004518B4">
            <w:rPr>
              <w:color w:val="000000"/>
              <w:lang w:val="fr-FR"/>
            </w:rPr>
            <w:fldChar w:fldCharType="separate"/>
          </w:r>
          <w:r w:rsidR="006800A3">
            <w:rPr>
              <w:noProof/>
              <w:color w:val="000000"/>
              <w:lang w:val="fr-FR"/>
            </w:rPr>
            <w:t>6</w:t>
          </w:r>
          <w:r w:rsidR="004518B4">
            <w:rPr>
              <w:color w:val="000000"/>
              <w:lang w:val="fr-FR"/>
            </w:rPr>
            <w:fldChar w:fldCharType="end"/>
          </w:r>
        </w:p>
      </w:tc>
    </w:tr>
  </w:tbl>
  <w:p w14:paraId="150F8569" w14:textId="77777777" w:rsidR="002B7A55" w:rsidRDefault="002B7A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7CC6C" w14:textId="77777777" w:rsidR="00F0072A" w:rsidRDefault="00F0072A" w:rsidP="00142490">
      <w:pPr>
        <w:spacing w:after="0" w:line="240" w:lineRule="auto"/>
      </w:pPr>
      <w:r>
        <w:separator/>
      </w:r>
    </w:p>
  </w:footnote>
  <w:footnote w:type="continuationSeparator" w:id="0">
    <w:p w14:paraId="6961D333" w14:textId="77777777" w:rsidR="00F0072A" w:rsidRDefault="00F0072A" w:rsidP="0014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ACE1"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CF12F99"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3BBBBDB9"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C6A4471"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03D05B8D"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B54E20C"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3270DE8C"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F1661D3"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08B3A1A4"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6E4CB6B7"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100A75C8" w14:textId="77777777" w:rsidR="002B7A55" w:rsidRPr="005B43D3"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7C553153" w14:textId="77777777" w:rsidR="002B7A55" w:rsidRPr="005B43D3" w:rsidRDefault="002B7A55" w:rsidP="00092A01">
    <w:pPr>
      <w:tabs>
        <w:tab w:val="center" w:pos="3402"/>
      </w:tabs>
      <w:overflowPunct w:val="0"/>
      <w:autoSpaceDE w:val="0"/>
      <w:autoSpaceDN w:val="0"/>
      <w:adjustRightInd w:val="0"/>
      <w:spacing w:after="0" w:line="240" w:lineRule="auto"/>
      <w:ind w:left="4536" w:right="56" w:hanging="4678"/>
      <w:textAlignment w:val="baseline"/>
      <w:rPr>
        <w:rFonts w:ascii="Arial" w:hAnsi="Arial"/>
        <w:sz w:val="20"/>
        <w:szCs w:val="20"/>
        <w:lang w:eastAsia="fr-FR"/>
      </w:rPr>
    </w:pPr>
    <w:r w:rsidRPr="005B43D3">
      <w:rPr>
        <w:rFonts w:ascii="Arial" w:hAnsi="Arial"/>
        <w:noProof/>
        <w:sz w:val="20"/>
        <w:szCs w:val="20"/>
        <w:lang w:eastAsia="fr-FR"/>
      </w:rPr>
      <w:drawing>
        <wp:anchor distT="0" distB="0" distL="114300" distR="114300" simplePos="0" relativeHeight="251665408" behindDoc="0" locked="1" layoutInCell="1" allowOverlap="0" wp14:anchorId="1A3D2485" wp14:editId="36AECFDE">
          <wp:simplePos x="0" y="0"/>
          <wp:positionH relativeFrom="page">
            <wp:posOffset>5652770</wp:posOffset>
          </wp:positionH>
          <wp:positionV relativeFrom="page">
            <wp:posOffset>593458</wp:posOffset>
          </wp:positionV>
          <wp:extent cx="1249200" cy="806400"/>
          <wp:effectExtent l="0" t="0" r="8255" b="0"/>
          <wp:wrapNone/>
          <wp:docPr id="73" name="Image 73"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anchor>
      </w:drawing>
    </w:r>
    <w:r w:rsidRPr="005B43D3">
      <w:rPr>
        <w:rFonts w:ascii="Arial" w:hAnsi="Arial"/>
        <w:noProof/>
        <w:sz w:val="20"/>
        <w:szCs w:val="20"/>
        <w:lang w:eastAsia="fr-FR"/>
      </w:rPr>
      <w:drawing>
        <wp:anchor distT="0" distB="0" distL="114300" distR="114300" simplePos="0" relativeHeight="251666432" behindDoc="0" locked="1" layoutInCell="1" allowOverlap="0" wp14:anchorId="6B695169" wp14:editId="42651A36">
          <wp:simplePos x="0" y="0"/>
          <wp:positionH relativeFrom="page">
            <wp:posOffset>0</wp:posOffset>
          </wp:positionH>
          <wp:positionV relativeFrom="page">
            <wp:posOffset>0</wp:posOffset>
          </wp:positionV>
          <wp:extent cx="1688400" cy="1573200"/>
          <wp:effectExtent l="0" t="0" r="762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8400" cy="1573200"/>
                  </a:xfrm>
                  <a:prstGeom prst="rect">
                    <a:avLst/>
                  </a:prstGeom>
                </pic:spPr>
              </pic:pic>
            </a:graphicData>
          </a:graphic>
        </wp:anchor>
      </w:drawing>
    </w:r>
    <w:r>
      <w:rPr>
        <w:rFonts w:ascii="Roboto" w:hAnsi="Roboto" w:cs="Calibri"/>
        <w:color w:val="C00000"/>
      </w:rPr>
      <w:t xml:space="preserve">Centre National </w:t>
    </w:r>
    <w:r>
      <w:rPr>
        <w:rFonts w:ascii="Roboto" w:hAnsi="Roboto" w:cs="Calibri"/>
        <w:color w:val="C00000"/>
        <w:sz w:val="16"/>
        <w:szCs w:val="16"/>
      </w:rPr>
      <w:t>de la</w:t>
    </w:r>
    <w:r>
      <w:rPr>
        <w:rFonts w:ascii="Roboto" w:hAnsi="Roboto" w:cs="Calibri"/>
        <w:color w:val="C00000"/>
      </w:rPr>
      <w:t xml:space="preserve"> Propriété Forestière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4098" w14:textId="77777777" w:rsidR="002B7A55" w:rsidRPr="00071EE3" w:rsidRDefault="002B7A55" w:rsidP="00341B1E">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p>
  <w:p w14:paraId="52D6F86F" w14:textId="77777777" w:rsidR="002B7A55" w:rsidRPr="00071EE3" w:rsidRDefault="002B7A55" w:rsidP="00092A01">
    <w:pPr>
      <w:tabs>
        <w:tab w:val="left" w:pos="9498"/>
      </w:tabs>
      <w:overflowPunct w:val="0"/>
      <w:autoSpaceDE w:val="0"/>
      <w:autoSpaceDN w:val="0"/>
      <w:adjustRightInd w:val="0"/>
      <w:spacing w:after="0" w:line="240" w:lineRule="auto"/>
      <w:ind w:right="-425"/>
      <w:jc w:val="both"/>
      <w:textAlignment w:val="baseline"/>
      <w:rPr>
        <w:rFonts w:ascii="Arial" w:hAnsi="Arial"/>
        <w:sz w:val="20"/>
        <w:szCs w:val="20"/>
        <w:lang w:eastAsia="fr-FR"/>
      </w:rPr>
    </w:pPr>
    <w:r w:rsidRPr="00071EE3">
      <w:rPr>
        <w:rFonts w:ascii="Arial" w:hAnsi="Arial"/>
        <w:noProof/>
        <w:sz w:val="20"/>
        <w:szCs w:val="20"/>
        <w:lang w:eastAsia="fr-FR"/>
      </w:rPr>
      <w:drawing>
        <wp:anchor distT="0" distB="0" distL="114300" distR="114300" simplePos="0" relativeHeight="251670528" behindDoc="0" locked="1" layoutInCell="1" allowOverlap="0" wp14:anchorId="3BAB6734" wp14:editId="39A30AB6">
          <wp:simplePos x="0" y="0"/>
          <wp:positionH relativeFrom="page">
            <wp:posOffset>0</wp:posOffset>
          </wp:positionH>
          <wp:positionV relativeFrom="page">
            <wp:posOffset>0</wp:posOffset>
          </wp:positionV>
          <wp:extent cx="1191600" cy="763200"/>
          <wp:effectExtent l="0" t="0" r="0"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600" cy="763200"/>
                  </a:xfrm>
                  <a:prstGeom prst="rect">
                    <a:avLst/>
                  </a:prstGeom>
                  <a:ln>
                    <a:noFill/>
                  </a:ln>
                  <a:extLst>
                    <a:ext uri="{53640926-AAD7-44D8-BBD7-CCE9431645EC}">
                      <a14:shadowObscured xmlns:a14="http://schemas.microsoft.com/office/drawing/2010/main"/>
                    </a:ext>
                  </a:extLst>
                </pic:spPr>
              </pic:pic>
            </a:graphicData>
          </a:graphic>
        </wp:anchor>
      </w:drawing>
    </w:r>
    <w:r w:rsidRPr="00071EE3">
      <w:rPr>
        <w:rFonts w:ascii="Arial" w:hAnsi="Arial"/>
        <w:noProof/>
        <w:sz w:val="20"/>
        <w:szCs w:val="20"/>
        <w:lang w:eastAsia="fr-FR"/>
      </w:rPr>
      <w:drawing>
        <wp:anchor distT="0" distB="0" distL="114300" distR="114300" simplePos="0" relativeHeight="251669504" behindDoc="0" locked="1" layoutInCell="1" allowOverlap="0" wp14:anchorId="3EDEB345" wp14:editId="00903F07">
          <wp:simplePos x="0" y="0"/>
          <wp:positionH relativeFrom="page">
            <wp:posOffset>6661150</wp:posOffset>
          </wp:positionH>
          <wp:positionV relativeFrom="page">
            <wp:posOffset>407670</wp:posOffset>
          </wp:positionV>
          <wp:extent cx="532800" cy="349200"/>
          <wp:effectExtent l="0" t="0" r="635"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800" cy="349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07C9" w14:textId="77777777" w:rsidR="002B7A55" w:rsidRPr="00FC3DB9"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noProof/>
        <w:color w:val="000000"/>
        <w:lang w:eastAsia="fr-FR"/>
      </w:rPr>
      <w:drawing>
        <wp:anchor distT="0" distB="0" distL="114300" distR="114300" simplePos="0" relativeHeight="251678720" behindDoc="0" locked="0" layoutInCell="1" allowOverlap="1" wp14:anchorId="38CEA4AB" wp14:editId="6A9005A4">
          <wp:simplePos x="0" y="0"/>
          <wp:positionH relativeFrom="column">
            <wp:posOffset>1424940</wp:posOffset>
          </wp:positionH>
          <wp:positionV relativeFrom="paragraph">
            <wp:posOffset>-128905</wp:posOffset>
          </wp:positionV>
          <wp:extent cx="3291840" cy="563880"/>
          <wp:effectExtent l="0" t="0" r="3810" b="7620"/>
          <wp:wrapNone/>
          <wp:docPr id="1672798246" name="image1.jp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Interfaz de usuario gráfica&#10;&#10;Descripción generada automáticamente"/>
                  <pic:cNvPicPr preferRelativeResize="0"/>
                </pic:nvPicPr>
                <pic:blipFill>
                  <a:blip r:embed="rId1" cstate="print">
                    <a:extLst>
                      <a:ext uri="{28A0092B-C50C-407E-A947-70E740481C1C}">
                        <a14:useLocalDpi xmlns:a14="http://schemas.microsoft.com/office/drawing/2010/main" val="0"/>
                      </a:ext>
                    </a:extLst>
                  </a:blip>
                  <a:srcRect l="21996" t="42797" r="20286" b="40599"/>
                  <a:stretch>
                    <a:fillRect/>
                  </a:stretch>
                </pic:blipFill>
                <pic:spPr>
                  <a:xfrm>
                    <a:off x="0" y="0"/>
                    <a:ext cx="3291840" cy="563880"/>
                  </a:xfrm>
                  <a:prstGeom prst="rect">
                    <a:avLst/>
                  </a:prstGeom>
                  <a:ln/>
                </pic:spPr>
              </pic:pic>
            </a:graphicData>
          </a:graphic>
        </wp:anchor>
      </w:drawing>
    </w:r>
  </w:p>
  <w:p w14:paraId="38715554" w14:textId="77777777" w:rsidR="002B7A55" w:rsidRPr="00FC3DB9"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r>
      <w:rPr>
        <w:rFonts w:ascii="Arial" w:hAnsi="Arial"/>
        <w:sz w:val="20"/>
        <w:szCs w:val="20"/>
        <w:lang w:eastAsia="fr-FR"/>
      </w:rPr>
      <w:tab/>
    </w:r>
  </w:p>
  <w:p w14:paraId="6EE350E7" w14:textId="77777777" w:rsidR="002B7A55" w:rsidRPr="00FC3DB9"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21A3A282" w14:textId="77777777" w:rsidR="002B7A55" w:rsidRPr="00FC3DB9"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1D9E20FB" w14:textId="77777777" w:rsidR="002B7A55" w:rsidRPr="00FC3DB9" w:rsidRDefault="002B7A55" w:rsidP="00341B1E">
    <w:pPr>
      <w:tabs>
        <w:tab w:val="center" w:pos="3402"/>
      </w:tabs>
      <w:overflowPunct w:val="0"/>
      <w:autoSpaceDE w:val="0"/>
      <w:autoSpaceDN w:val="0"/>
      <w:adjustRightInd w:val="0"/>
      <w:spacing w:after="0" w:line="240" w:lineRule="auto"/>
      <w:ind w:right="170"/>
      <w:textAlignment w:val="baseline"/>
      <w:rPr>
        <w:rFonts w:ascii="Arial" w:hAnsi="Arial"/>
        <w:sz w:val="20"/>
        <w:szCs w:val="20"/>
        <w:lang w:eastAsia="fr-FR"/>
      </w:rPr>
    </w:pPr>
  </w:p>
  <w:p w14:paraId="56640929" w14:textId="77777777" w:rsidR="002B7A55" w:rsidRPr="00FC3DB9" w:rsidRDefault="002B7A55" w:rsidP="00092A01">
    <w:pPr>
      <w:tabs>
        <w:tab w:val="center" w:pos="3402"/>
      </w:tabs>
      <w:overflowPunct w:val="0"/>
      <w:autoSpaceDE w:val="0"/>
      <w:autoSpaceDN w:val="0"/>
      <w:adjustRightInd w:val="0"/>
      <w:spacing w:after="0" w:line="240" w:lineRule="auto"/>
      <w:ind w:left="4536" w:right="170" w:hanging="5500"/>
      <w:textAlignment w:val="baseline"/>
      <w:rPr>
        <w:rFonts w:ascii="Arial" w:hAnsi="Arial"/>
        <w:sz w:val="20"/>
        <w:szCs w:val="20"/>
        <w:lang w:eastAsia="fr-FR"/>
      </w:rPr>
    </w:pPr>
  </w:p>
  <w:p w14:paraId="56C04AC7" w14:textId="77777777" w:rsidR="002B7A55" w:rsidRDefault="002B7A55" w:rsidP="00092A01">
    <w:pPr>
      <w:tabs>
        <w:tab w:val="decimal" w:pos="851"/>
      </w:tabs>
      <w:ind w:right="-256"/>
      <w:jc w:val="both"/>
      <w:rPr>
        <w:rFonts w:ascii="Roboto" w:hAnsi="Roboto" w:cs="Calibri"/>
      </w:rPr>
    </w:pPr>
    <w:r w:rsidRPr="00FC3DB9">
      <w:rPr>
        <w:rFonts w:ascii="Arial" w:hAnsi="Arial"/>
        <w:noProof/>
        <w:sz w:val="20"/>
        <w:szCs w:val="20"/>
        <w:lang w:eastAsia="fr-FR"/>
      </w:rPr>
      <w:drawing>
        <wp:anchor distT="0" distB="0" distL="114300" distR="114300" simplePos="0" relativeHeight="251667456" behindDoc="0" locked="1" layoutInCell="1" allowOverlap="0" wp14:anchorId="323561DC" wp14:editId="44F8035F">
          <wp:simplePos x="0" y="0"/>
          <wp:positionH relativeFrom="page">
            <wp:posOffset>5652770</wp:posOffset>
          </wp:positionH>
          <wp:positionV relativeFrom="page">
            <wp:posOffset>593458</wp:posOffset>
          </wp:positionV>
          <wp:extent cx="1249200" cy="806400"/>
          <wp:effectExtent l="0" t="0" r="8255" b="0"/>
          <wp:wrapNone/>
          <wp:docPr id="78" name="Image 78" descr="C:\Users\clh3\Documents\Communication CNPF\charte graphique CNPF 2021\travail en cours\logos\LOGO-SANS-NOM\LOGO-SANS-NOM\CNPF-RP-log-SansN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h3\Documents\Communication CNPF\charte graphique CNPF 2021\travail en cours\logos\LOGO-SANS-NOM\LOGO-SANS-NOM\CNPF-RP-log-SansNOM.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6120"/>
                  <a:stretch/>
                </pic:blipFill>
                <pic:spPr bwMode="auto">
                  <a:xfrm>
                    <a:off x="0" y="0"/>
                    <a:ext cx="1249200" cy="806400"/>
                  </a:xfrm>
                  <a:prstGeom prst="rect">
                    <a:avLst/>
                  </a:prstGeom>
                  <a:noFill/>
                  <a:ln>
                    <a:noFill/>
                  </a:ln>
                  <a:extLst>
                    <a:ext uri="{53640926-AAD7-44D8-BBD7-CCE9431645EC}">
                      <a14:shadowObscured xmlns:a14="http://schemas.microsoft.com/office/drawing/2010/main"/>
                    </a:ext>
                  </a:extLst>
                </pic:spPr>
              </pic:pic>
            </a:graphicData>
          </a:graphic>
        </wp:anchor>
      </w:drawing>
    </w:r>
    <w:r w:rsidRPr="00FC3DB9">
      <w:rPr>
        <w:rFonts w:ascii="Arial" w:hAnsi="Arial"/>
        <w:noProof/>
        <w:sz w:val="20"/>
        <w:szCs w:val="20"/>
        <w:lang w:eastAsia="fr-FR"/>
      </w:rPr>
      <w:drawing>
        <wp:anchor distT="0" distB="0" distL="114300" distR="114300" simplePos="0" relativeHeight="251668480" behindDoc="0" locked="1" layoutInCell="1" allowOverlap="0" wp14:anchorId="79A6342B" wp14:editId="782C3B98">
          <wp:simplePos x="0" y="0"/>
          <wp:positionH relativeFrom="page">
            <wp:align>left</wp:align>
          </wp:positionH>
          <wp:positionV relativeFrom="page">
            <wp:posOffset>121920</wp:posOffset>
          </wp:positionV>
          <wp:extent cx="1687830" cy="1572895"/>
          <wp:effectExtent l="0" t="0" r="762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7830" cy="1572895"/>
                  </a:xfrm>
                  <a:prstGeom prst="rect">
                    <a:avLst/>
                  </a:prstGeom>
                </pic:spPr>
              </pic:pic>
            </a:graphicData>
          </a:graphic>
        </wp:anchor>
      </w:drawing>
    </w:r>
    <w:r w:rsidRPr="009645F0">
      <w:rPr>
        <w:rFonts w:ascii="Roboto" w:hAnsi="Roboto" w:cs="Calibri"/>
        <w:color w:val="C00000"/>
      </w:rPr>
      <w:t xml:space="preserve">Centre National </w:t>
    </w:r>
    <w:r w:rsidRPr="009645F0">
      <w:rPr>
        <w:rFonts w:ascii="Roboto" w:hAnsi="Roboto" w:cs="Calibri"/>
        <w:color w:val="C00000"/>
        <w:sz w:val="16"/>
        <w:szCs w:val="16"/>
      </w:rPr>
      <w:t>de la</w:t>
    </w:r>
    <w:r w:rsidRPr="009645F0">
      <w:rPr>
        <w:rFonts w:ascii="Roboto" w:hAnsi="Roboto" w:cs="Calibri"/>
        <w:color w:val="C00000"/>
      </w:rPr>
      <w:t xml:space="preserve"> Propriété Forestière</w:t>
    </w:r>
    <w:r w:rsidRPr="009645F0">
      <w:rPr>
        <w:rFonts w:ascii="Roboto" w:hAnsi="Roboto" w:cs="Calibri"/>
      </w:rPr>
      <w:t xml:space="preserve"> </w:t>
    </w:r>
  </w:p>
  <w:p w14:paraId="2A0188D0" w14:textId="77777777" w:rsidR="002B7A55" w:rsidRPr="00116059" w:rsidRDefault="002B7A55" w:rsidP="00116059">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1C29"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72453585"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64232D6B"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4624" behindDoc="0" locked="1" layoutInCell="1" allowOverlap="0" wp14:anchorId="4F2BD0C1" wp14:editId="5EF46383">
          <wp:simplePos x="0" y="0"/>
          <wp:positionH relativeFrom="page">
            <wp:align>left</wp:align>
          </wp:positionH>
          <wp:positionV relativeFrom="page">
            <wp:align>top</wp:align>
          </wp:positionV>
          <wp:extent cx="1191260" cy="762635"/>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rotWithShape="1">
                  <a:blip r:embed="rId1" cstate="print">
                    <a:extLst>
                      <a:ext uri="{28A0092B-C50C-407E-A947-70E740481C1C}">
                        <a14:useLocalDpi xmlns:a14="http://schemas.microsoft.com/office/drawing/2010/main" val="0"/>
                      </a:ext>
                    </a:extLst>
                  </a:blip>
                  <a:srcRect l="13069" t="7233" r="22204" b="48928"/>
                  <a:stretch/>
                </pic:blipFill>
                <pic:spPr bwMode="auto">
                  <a:xfrm>
                    <a:off x="0" y="0"/>
                    <a:ext cx="1191260" cy="762635"/>
                  </a:xfrm>
                  <a:prstGeom prst="rect">
                    <a:avLst/>
                  </a:prstGeom>
                  <a:ln>
                    <a:noFill/>
                  </a:ln>
                  <a:extLst>
                    <a:ext uri="{53640926-AAD7-44D8-BBD7-CCE9431645EC}">
                      <a14:shadowObscured xmlns:a14="http://schemas.microsoft.com/office/drawing/2010/main"/>
                    </a:ext>
                  </a:extLst>
                </pic:spPr>
              </pic:pic>
            </a:graphicData>
          </a:graphic>
        </wp:anchor>
      </w:drawing>
    </w:r>
  </w:p>
  <w:p w14:paraId="349256AF"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6D14583B"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r w:rsidRPr="00071EE3">
      <w:rPr>
        <w:rFonts w:ascii="Arial" w:hAnsi="Arial"/>
        <w:noProof/>
        <w:sz w:val="20"/>
        <w:szCs w:val="20"/>
        <w:lang w:eastAsia="fr-FR"/>
      </w:rPr>
      <w:drawing>
        <wp:anchor distT="0" distB="0" distL="114300" distR="114300" simplePos="0" relativeHeight="251676672" behindDoc="0" locked="1" layoutInCell="1" allowOverlap="0" wp14:anchorId="609A8BE7" wp14:editId="23F60BAA">
          <wp:simplePos x="0" y="0"/>
          <wp:positionH relativeFrom="page">
            <wp:posOffset>6439535</wp:posOffset>
          </wp:positionH>
          <wp:positionV relativeFrom="page">
            <wp:posOffset>384810</wp:posOffset>
          </wp:positionV>
          <wp:extent cx="532765" cy="348615"/>
          <wp:effectExtent l="0" t="0" r="63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2" cstate="print">
                    <a:extLst>
                      <a:ext uri="{28A0092B-C50C-407E-A947-70E740481C1C}">
                        <a14:useLocalDpi xmlns:a14="http://schemas.microsoft.com/office/drawing/2010/main" val="0"/>
                      </a:ext>
                    </a:extLst>
                  </a:blip>
                  <a:srcRect t="-4887" b="4887"/>
                  <a:stretch/>
                </pic:blipFill>
                <pic:spPr>
                  <a:xfrm>
                    <a:off x="0" y="0"/>
                    <a:ext cx="532765" cy="348615"/>
                  </a:xfrm>
                  <a:prstGeom prst="rect">
                    <a:avLst/>
                  </a:prstGeom>
                </pic:spPr>
              </pic:pic>
            </a:graphicData>
          </a:graphic>
        </wp:anchor>
      </w:drawing>
    </w:r>
  </w:p>
  <w:p w14:paraId="4089B569" w14:textId="77777777" w:rsidR="002B7A55" w:rsidRPr="00E942B3" w:rsidRDefault="002B7A55" w:rsidP="00341B1E">
    <w:pPr>
      <w:tabs>
        <w:tab w:val="center" w:pos="3402"/>
      </w:tabs>
      <w:overflowPunct w:val="0"/>
      <w:autoSpaceDE w:val="0"/>
      <w:autoSpaceDN w:val="0"/>
      <w:adjustRightInd w:val="0"/>
      <w:spacing w:after="0" w:line="240" w:lineRule="auto"/>
      <w:ind w:right="170"/>
      <w:textAlignment w:val="baseline"/>
      <w:rPr>
        <w:rFonts w:ascii="Arial" w:eastAsia="Times New Roman" w:hAnsi="Arial" w:cs="Times New Roman"/>
        <w:sz w:val="20"/>
        <w:szCs w:val="20"/>
        <w:lang w:eastAsia="fr-FR"/>
      </w:rPr>
    </w:pPr>
  </w:p>
  <w:p w14:paraId="7E015F39" w14:textId="77777777" w:rsidR="002B7A55" w:rsidRPr="00E942B3" w:rsidRDefault="002B7A55" w:rsidP="00E942B3">
    <w:pPr>
      <w:tabs>
        <w:tab w:val="center" w:pos="3402"/>
      </w:tabs>
      <w:overflowPunct w:val="0"/>
      <w:autoSpaceDE w:val="0"/>
      <w:autoSpaceDN w:val="0"/>
      <w:adjustRightInd w:val="0"/>
      <w:spacing w:after="0" w:line="240" w:lineRule="auto"/>
      <w:ind w:left="4536" w:right="170" w:hanging="5500"/>
      <w:textAlignment w:val="baseline"/>
      <w:rPr>
        <w:rFonts w:ascii="Arial" w:eastAsia="Times New Roman" w:hAnsi="Arial" w:cs="Times New Roman"/>
        <w:sz w:val="20"/>
        <w:szCs w:val="20"/>
        <w:lang w:eastAsia="fr-FR"/>
      </w:rPr>
    </w:pPr>
  </w:p>
  <w:p w14:paraId="15AF04FF" w14:textId="77777777" w:rsidR="002B7A55" w:rsidRDefault="002B7A55" w:rsidP="00E942B3">
    <w:pPr>
      <w:tabs>
        <w:tab w:val="decimal" w:pos="851"/>
      </w:tabs>
      <w:spacing w:after="200" w:line="276" w:lineRule="auto"/>
      <w:ind w:right="-256"/>
      <w:jc w:val="both"/>
      <w:rPr>
        <w:rFonts w:ascii="Roboto" w:eastAsia="Times New Roman" w:hAnsi="Roboto" w:cs="Calibri"/>
        <w:color w:val="C00000"/>
        <w:lang w:val="it-IT"/>
      </w:rPr>
    </w:pPr>
    <w:r w:rsidRPr="00E942B3">
      <w:rPr>
        <w:rFonts w:ascii="Roboto" w:eastAsia="Times New Roman" w:hAnsi="Roboto" w:cs="Calibri"/>
        <w:color w:val="C00000"/>
        <w:lang w:val="it-IT"/>
      </w:rPr>
      <w:t xml:space="preserve">Centre National </w:t>
    </w:r>
    <w:r w:rsidRPr="00E942B3">
      <w:rPr>
        <w:rFonts w:ascii="Roboto" w:eastAsia="Times New Roman" w:hAnsi="Roboto" w:cs="Calibri"/>
        <w:color w:val="C00000"/>
        <w:sz w:val="16"/>
        <w:szCs w:val="16"/>
        <w:lang w:val="it-IT"/>
      </w:rPr>
      <w:t>de la</w:t>
    </w:r>
    <w:r w:rsidRPr="00E942B3">
      <w:rPr>
        <w:rFonts w:ascii="Roboto" w:eastAsia="Times New Roman" w:hAnsi="Roboto" w:cs="Calibri"/>
        <w:color w:val="C00000"/>
        <w:lang w:val="it-IT"/>
      </w:rPr>
      <w:t xml:space="preserve"> Propriété Forestière</w:t>
    </w:r>
  </w:p>
  <w:p w14:paraId="765F64B4" w14:textId="77777777" w:rsidR="002B7A55" w:rsidRDefault="002B7A55" w:rsidP="00E942B3">
    <w:pPr>
      <w:tabs>
        <w:tab w:val="decimal" w:pos="851"/>
      </w:tabs>
      <w:spacing w:after="200" w:line="276" w:lineRule="auto"/>
      <w:ind w:right="-256"/>
      <w:jc w:val="both"/>
    </w:pPr>
    <w:r>
      <w:rPr>
        <w:rFonts w:ascii="Roboto" w:eastAsia="Times New Roman" w:hAnsi="Roboto" w:cs="Calibri"/>
        <w:color w:val="C00000"/>
        <w:lang w:val="it-IT"/>
      </w:rPr>
      <w:t>Auvergne-Rhône -Alpes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B1B"/>
    <w:multiLevelType w:val="hybridMultilevel"/>
    <w:tmpl w:val="B896F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12608"/>
    <w:multiLevelType w:val="hybridMultilevel"/>
    <w:tmpl w:val="9A287E92"/>
    <w:lvl w:ilvl="0" w:tplc="2B4C760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51075"/>
    <w:multiLevelType w:val="hybridMultilevel"/>
    <w:tmpl w:val="82F44B12"/>
    <w:lvl w:ilvl="0" w:tplc="4B6E1C84">
      <w:start w:val="5"/>
      <w:numFmt w:val="bullet"/>
      <w:lvlText w:val="-"/>
      <w:lvlJc w:val="left"/>
      <w:pPr>
        <w:ind w:left="1080" w:hanging="360"/>
      </w:pPr>
      <w:rPr>
        <w:rFonts w:ascii="Tms Rmn" w:eastAsia="Times New Roman" w:hAnsi="Tms Rm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8F06C3"/>
    <w:multiLevelType w:val="hybridMultilevel"/>
    <w:tmpl w:val="4C64E8AC"/>
    <w:lvl w:ilvl="0" w:tplc="040C0001">
      <w:start w:val="1"/>
      <w:numFmt w:val="bullet"/>
      <w:lvlText w:val=""/>
      <w:lvlJc w:val="left"/>
      <w:pPr>
        <w:ind w:left="710" w:hanging="69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 w15:restartNumberingAfterBreak="0">
    <w:nsid w:val="067E3492"/>
    <w:multiLevelType w:val="hybridMultilevel"/>
    <w:tmpl w:val="25F21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794783"/>
    <w:multiLevelType w:val="hybridMultilevel"/>
    <w:tmpl w:val="50E4A458"/>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EA1723"/>
    <w:multiLevelType w:val="hybridMultilevel"/>
    <w:tmpl w:val="87FE7AE0"/>
    <w:lvl w:ilvl="0" w:tplc="BBBA7D2C">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357203F"/>
    <w:multiLevelType w:val="hybridMultilevel"/>
    <w:tmpl w:val="13646B2C"/>
    <w:lvl w:ilvl="0" w:tplc="0FBA8FAA">
      <w:start w:val="1"/>
      <w:numFmt w:val="decimal"/>
      <w:lvlText w:val="%1."/>
      <w:lvlJc w:val="left"/>
      <w:pPr>
        <w:ind w:left="708" w:hanging="7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3EE3F21"/>
    <w:multiLevelType w:val="hybridMultilevel"/>
    <w:tmpl w:val="2C4813A6"/>
    <w:lvl w:ilvl="0" w:tplc="76ECB270">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454FF7"/>
    <w:multiLevelType w:val="hybridMultilevel"/>
    <w:tmpl w:val="69FC5272"/>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623825"/>
    <w:multiLevelType w:val="hybridMultilevel"/>
    <w:tmpl w:val="3AE0F3D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220E3452"/>
    <w:multiLevelType w:val="hybridMultilevel"/>
    <w:tmpl w:val="B7B89C62"/>
    <w:lvl w:ilvl="0" w:tplc="76ECB270">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476E06"/>
    <w:multiLevelType w:val="hybridMultilevel"/>
    <w:tmpl w:val="327AFE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17271"/>
    <w:multiLevelType w:val="hybridMultilevel"/>
    <w:tmpl w:val="7E061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0420464"/>
    <w:multiLevelType w:val="hybridMultilevel"/>
    <w:tmpl w:val="2A9C2B14"/>
    <w:lvl w:ilvl="0" w:tplc="4B6E1C84">
      <w:start w:val="5"/>
      <w:numFmt w:val="bullet"/>
      <w:lvlText w:val="-"/>
      <w:lvlJc w:val="left"/>
      <w:pPr>
        <w:ind w:left="720" w:hanging="360"/>
      </w:pPr>
      <w:rPr>
        <w:rFonts w:ascii="Tms Rmn" w:eastAsia="Times New Roman" w:hAnsi="Tms Rm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AA2603"/>
    <w:multiLevelType w:val="hybridMultilevel"/>
    <w:tmpl w:val="DD22FC68"/>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15:restartNumberingAfterBreak="0">
    <w:nsid w:val="34F302BE"/>
    <w:multiLevelType w:val="hybridMultilevel"/>
    <w:tmpl w:val="8DBE3D60"/>
    <w:lvl w:ilvl="0" w:tplc="761A669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77B2059"/>
    <w:multiLevelType w:val="hybridMultilevel"/>
    <w:tmpl w:val="645C7FC0"/>
    <w:lvl w:ilvl="0" w:tplc="8DF0C79C">
      <w:numFmt w:val="bullet"/>
      <w:lvlText w:val="-"/>
      <w:lvlJc w:val="left"/>
      <w:pPr>
        <w:ind w:left="710" w:hanging="690"/>
      </w:pPr>
      <w:rPr>
        <w:rFonts w:ascii="Arial" w:eastAsia="Trebuchet MS"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19" w15:restartNumberingAfterBreak="0">
    <w:nsid w:val="4A04334A"/>
    <w:multiLevelType w:val="hybridMultilevel"/>
    <w:tmpl w:val="A656A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C385736"/>
    <w:multiLevelType w:val="hybridMultilevel"/>
    <w:tmpl w:val="084248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DFA2574"/>
    <w:multiLevelType w:val="hybridMultilevel"/>
    <w:tmpl w:val="0958D76E"/>
    <w:lvl w:ilvl="0" w:tplc="181C4802">
      <w:start w:val="1"/>
      <w:numFmt w:val="lowerLetter"/>
      <w:lvlText w:val="%1)"/>
      <w:lvlJc w:val="left"/>
      <w:pPr>
        <w:ind w:left="1637" w:hanging="360"/>
      </w:pPr>
      <w:rPr>
        <w:rFonts w:ascii="Arial" w:hAnsi="Arial" w:cstheme="minorBidi" w:hint="default"/>
        <w:b/>
        <w:i w:val="0"/>
        <w:color w:val="808080" w:themeColor="background1" w:themeShade="8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2" w15:restartNumberingAfterBreak="0">
    <w:nsid w:val="508E26C9"/>
    <w:multiLevelType w:val="hybridMultilevel"/>
    <w:tmpl w:val="2A02E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0319BA"/>
    <w:multiLevelType w:val="hybridMultilevel"/>
    <w:tmpl w:val="5E988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36347E"/>
    <w:multiLevelType w:val="multilevel"/>
    <w:tmpl w:val="6C0C6F9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9A7429"/>
    <w:multiLevelType w:val="hybridMultilevel"/>
    <w:tmpl w:val="2D602704"/>
    <w:lvl w:ilvl="0" w:tplc="51F0C15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84DE8"/>
    <w:multiLevelType w:val="hybridMultilevel"/>
    <w:tmpl w:val="28582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913CE4"/>
    <w:multiLevelType w:val="hybridMultilevel"/>
    <w:tmpl w:val="53704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9826235">
    <w:abstractNumId w:val="11"/>
  </w:num>
  <w:num w:numId="2" w16cid:durableId="150370768">
    <w:abstractNumId w:val="8"/>
  </w:num>
  <w:num w:numId="3" w16cid:durableId="1896232076">
    <w:abstractNumId w:val="13"/>
  </w:num>
  <w:num w:numId="4" w16cid:durableId="110127361">
    <w:abstractNumId w:val="17"/>
  </w:num>
  <w:num w:numId="5" w16cid:durableId="350448777">
    <w:abstractNumId w:val="6"/>
  </w:num>
  <w:num w:numId="6" w16cid:durableId="2119911498">
    <w:abstractNumId w:val="16"/>
  </w:num>
  <w:num w:numId="7" w16cid:durableId="725563580">
    <w:abstractNumId w:val="18"/>
  </w:num>
  <w:num w:numId="8" w16cid:durableId="2100058883">
    <w:abstractNumId w:val="3"/>
  </w:num>
  <w:num w:numId="9" w16cid:durableId="784077840">
    <w:abstractNumId w:val="26"/>
  </w:num>
  <w:num w:numId="10" w16cid:durableId="1506242127">
    <w:abstractNumId w:val="12"/>
  </w:num>
  <w:num w:numId="11" w16cid:durableId="74132763">
    <w:abstractNumId w:val="1"/>
  </w:num>
  <w:num w:numId="12" w16cid:durableId="1953003782">
    <w:abstractNumId w:val="9"/>
  </w:num>
  <w:num w:numId="13" w16cid:durableId="282661163">
    <w:abstractNumId w:val="2"/>
  </w:num>
  <w:num w:numId="14" w16cid:durableId="1098215636">
    <w:abstractNumId w:val="5"/>
  </w:num>
  <w:num w:numId="15" w16cid:durableId="912084721">
    <w:abstractNumId w:val="15"/>
  </w:num>
  <w:num w:numId="16" w16cid:durableId="1942176688">
    <w:abstractNumId w:val="0"/>
  </w:num>
  <w:num w:numId="17" w16cid:durableId="53091090">
    <w:abstractNumId w:val="20"/>
  </w:num>
  <w:num w:numId="18" w16cid:durableId="602035736">
    <w:abstractNumId w:val="24"/>
  </w:num>
  <w:num w:numId="19" w16cid:durableId="333535912">
    <w:abstractNumId w:val="25"/>
  </w:num>
  <w:num w:numId="20" w16cid:durableId="890307192">
    <w:abstractNumId w:val="7"/>
  </w:num>
  <w:num w:numId="21" w16cid:durableId="1351831717">
    <w:abstractNumId w:val="23"/>
  </w:num>
  <w:num w:numId="22" w16cid:durableId="1392147528">
    <w:abstractNumId w:val="21"/>
  </w:num>
  <w:num w:numId="23" w16cid:durableId="351685429">
    <w:abstractNumId w:val="14"/>
  </w:num>
  <w:num w:numId="24" w16cid:durableId="1255046439">
    <w:abstractNumId w:val="19"/>
  </w:num>
  <w:num w:numId="25" w16cid:durableId="2101558051">
    <w:abstractNumId w:val="10"/>
  </w:num>
  <w:num w:numId="26" w16cid:durableId="2072339002">
    <w:abstractNumId w:val="22"/>
  </w:num>
  <w:num w:numId="27" w16cid:durableId="2023431239">
    <w:abstractNumId w:val="4"/>
  </w:num>
  <w:num w:numId="28" w16cid:durableId="7023605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998"/>
    <w:rsid w:val="000120D9"/>
    <w:rsid w:val="0005060C"/>
    <w:rsid w:val="00062211"/>
    <w:rsid w:val="00076505"/>
    <w:rsid w:val="00086A71"/>
    <w:rsid w:val="00092A01"/>
    <w:rsid w:val="000C53B6"/>
    <w:rsid w:val="000D276D"/>
    <w:rsid w:val="001075E9"/>
    <w:rsid w:val="00116059"/>
    <w:rsid w:val="00142490"/>
    <w:rsid w:val="00150D9F"/>
    <w:rsid w:val="00181D02"/>
    <w:rsid w:val="0019666A"/>
    <w:rsid w:val="001C640D"/>
    <w:rsid w:val="001C6DCD"/>
    <w:rsid w:val="001E0B66"/>
    <w:rsid w:val="001E5368"/>
    <w:rsid w:val="001F7866"/>
    <w:rsid w:val="00224A9C"/>
    <w:rsid w:val="00230CB4"/>
    <w:rsid w:val="002405F6"/>
    <w:rsid w:val="0024577D"/>
    <w:rsid w:val="00250E11"/>
    <w:rsid w:val="002A6522"/>
    <w:rsid w:val="002B7A55"/>
    <w:rsid w:val="002C010B"/>
    <w:rsid w:val="002C52E0"/>
    <w:rsid w:val="002E1FD6"/>
    <w:rsid w:val="002F62E4"/>
    <w:rsid w:val="003059BA"/>
    <w:rsid w:val="00341B1E"/>
    <w:rsid w:val="00357750"/>
    <w:rsid w:val="00390997"/>
    <w:rsid w:val="00396CA6"/>
    <w:rsid w:val="003C6F07"/>
    <w:rsid w:val="004045A6"/>
    <w:rsid w:val="00424D5F"/>
    <w:rsid w:val="004518B4"/>
    <w:rsid w:val="00472DB6"/>
    <w:rsid w:val="00475363"/>
    <w:rsid w:val="004E7530"/>
    <w:rsid w:val="004F3600"/>
    <w:rsid w:val="005118ED"/>
    <w:rsid w:val="00542FDF"/>
    <w:rsid w:val="00544998"/>
    <w:rsid w:val="00552850"/>
    <w:rsid w:val="005637A1"/>
    <w:rsid w:val="0057715D"/>
    <w:rsid w:val="005B20DB"/>
    <w:rsid w:val="005C1D3C"/>
    <w:rsid w:val="005C6F2E"/>
    <w:rsid w:val="00613B31"/>
    <w:rsid w:val="00641FAC"/>
    <w:rsid w:val="00656A7A"/>
    <w:rsid w:val="006800A3"/>
    <w:rsid w:val="00690130"/>
    <w:rsid w:val="006A120F"/>
    <w:rsid w:val="006B2BAD"/>
    <w:rsid w:val="006D6886"/>
    <w:rsid w:val="006E552F"/>
    <w:rsid w:val="006F6619"/>
    <w:rsid w:val="0070283D"/>
    <w:rsid w:val="00703A25"/>
    <w:rsid w:val="00726C9F"/>
    <w:rsid w:val="00734653"/>
    <w:rsid w:val="00737749"/>
    <w:rsid w:val="0078342D"/>
    <w:rsid w:val="007D11D5"/>
    <w:rsid w:val="00805F7A"/>
    <w:rsid w:val="00822F62"/>
    <w:rsid w:val="008426CB"/>
    <w:rsid w:val="00885179"/>
    <w:rsid w:val="008F23BD"/>
    <w:rsid w:val="00911EFF"/>
    <w:rsid w:val="00932482"/>
    <w:rsid w:val="00934FCE"/>
    <w:rsid w:val="009661E7"/>
    <w:rsid w:val="00980B4E"/>
    <w:rsid w:val="009820DA"/>
    <w:rsid w:val="009934DC"/>
    <w:rsid w:val="00995AE9"/>
    <w:rsid w:val="009A193B"/>
    <w:rsid w:val="009F6CB0"/>
    <w:rsid w:val="00A5385A"/>
    <w:rsid w:val="00AD7493"/>
    <w:rsid w:val="00B14323"/>
    <w:rsid w:val="00B33D29"/>
    <w:rsid w:val="00B4377B"/>
    <w:rsid w:val="00B50DBC"/>
    <w:rsid w:val="00B633F2"/>
    <w:rsid w:val="00B7744C"/>
    <w:rsid w:val="00BC2851"/>
    <w:rsid w:val="00BD0AF0"/>
    <w:rsid w:val="00BD3596"/>
    <w:rsid w:val="00C03B6C"/>
    <w:rsid w:val="00C20EEF"/>
    <w:rsid w:val="00C34313"/>
    <w:rsid w:val="00C40E50"/>
    <w:rsid w:val="00C47C46"/>
    <w:rsid w:val="00CC08F5"/>
    <w:rsid w:val="00CC3B40"/>
    <w:rsid w:val="00CF2057"/>
    <w:rsid w:val="00CF433C"/>
    <w:rsid w:val="00D33EE0"/>
    <w:rsid w:val="00D604AB"/>
    <w:rsid w:val="00D62E07"/>
    <w:rsid w:val="00D668A6"/>
    <w:rsid w:val="00DB2126"/>
    <w:rsid w:val="00E03AD9"/>
    <w:rsid w:val="00E15FB5"/>
    <w:rsid w:val="00E3733F"/>
    <w:rsid w:val="00E47250"/>
    <w:rsid w:val="00E50B8F"/>
    <w:rsid w:val="00E84DB5"/>
    <w:rsid w:val="00E85A6A"/>
    <w:rsid w:val="00E942B3"/>
    <w:rsid w:val="00EC32F1"/>
    <w:rsid w:val="00F0072A"/>
    <w:rsid w:val="00F3438C"/>
    <w:rsid w:val="00F701C4"/>
    <w:rsid w:val="00FC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C981"/>
  <w15:docId w15:val="{BA0F4D34-330C-4362-929D-B27B94D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71"/>
  </w:style>
  <w:style w:type="paragraph" w:styleId="Titre1">
    <w:name w:val="heading 1"/>
    <w:basedOn w:val="Normal"/>
    <w:next w:val="Normal"/>
    <w:link w:val="Titre1Car"/>
    <w:qFormat/>
    <w:rsid w:val="006D6886"/>
    <w:pPr>
      <w:keepNext/>
      <w:spacing w:before="240" w:after="60" w:line="240" w:lineRule="auto"/>
      <w:outlineLvl w:val="0"/>
    </w:pPr>
    <w:rPr>
      <w:rFonts w:ascii="Arial" w:eastAsia="Times New Roman" w:hAnsi="Arial" w:cs="Arial"/>
      <w:b/>
      <w:bCs/>
      <w:kern w:val="32"/>
      <w:sz w:val="32"/>
      <w:szCs w:val="32"/>
      <w:lang w:val="en-US"/>
    </w:rPr>
  </w:style>
  <w:style w:type="paragraph" w:styleId="Titre2">
    <w:name w:val="heading 2"/>
    <w:basedOn w:val="Normal"/>
    <w:next w:val="Normal"/>
    <w:link w:val="Titre2Car"/>
    <w:qFormat/>
    <w:rsid w:val="006D6886"/>
    <w:pPr>
      <w:keepNext/>
      <w:spacing w:before="240" w:after="60" w:line="240" w:lineRule="auto"/>
      <w:outlineLvl w:val="1"/>
    </w:pPr>
    <w:rPr>
      <w:rFonts w:ascii="Arial" w:eastAsia="Times New Roman" w:hAnsi="Arial" w:cs="Arial"/>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81D02"/>
    <w:pPr>
      <w:ind w:left="720"/>
      <w:contextualSpacing/>
    </w:pPr>
  </w:style>
  <w:style w:type="paragraph" w:styleId="En-tte">
    <w:name w:val="header"/>
    <w:basedOn w:val="Normal"/>
    <w:link w:val="En-tteCar"/>
    <w:uiPriority w:val="99"/>
    <w:unhideWhenUsed/>
    <w:rsid w:val="00142490"/>
    <w:pPr>
      <w:tabs>
        <w:tab w:val="center" w:pos="4536"/>
        <w:tab w:val="right" w:pos="9072"/>
      </w:tabs>
      <w:spacing w:after="0" w:line="240" w:lineRule="auto"/>
    </w:pPr>
  </w:style>
  <w:style w:type="character" w:customStyle="1" w:styleId="En-tteCar">
    <w:name w:val="En-tête Car"/>
    <w:basedOn w:val="Policepardfaut"/>
    <w:link w:val="En-tte"/>
    <w:uiPriority w:val="99"/>
    <w:rsid w:val="00142490"/>
  </w:style>
  <w:style w:type="paragraph" w:styleId="Pieddepage">
    <w:name w:val="footer"/>
    <w:basedOn w:val="Normal"/>
    <w:link w:val="PieddepageCar"/>
    <w:uiPriority w:val="99"/>
    <w:unhideWhenUsed/>
    <w:rsid w:val="00142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90"/>
  </w:style>
  <w:style w:type="character" w:styleId="Marquedecommentaire">
    <w:name w:val="annotation reference"/>
    <w:basedOn w:val="Policepardfaut"/>
    <w:uiPriority w:val="99"/>
    <w:semiHidden/>
    <w:unhideWhenUsed/>
    <w:rsid w:val="00472DB6"/>
    <w:rPr>
      <w:sz w:val="16"/>
      <w:szCs w:val="16"/>
    </w:rPr>
  </w:style>
  <w:style w:type="paragraph" w:styleId="Commentaire">
    <w:name w:val="annotation text"/>
    <w:basedOn w:val="Normal"/>
    <w:link w:val="CommentaireCar"/>
    <w:uiPriority w:val="99"/>
    <w:semiHidden/>
    <w:unhideWhenUsed/>
    <w:rsid w:val="00472DB6"/>
    <w:pPr>
      <w:spacing w:line="240" w:lineRule="auto"/>
    </w:pPr>
    <w:rPr>
      <w:sz w:val="20"/>
      <w:szCs w:val="20"/>
    </w:rPr>
  </w:style>
  <w:style w:type="character" w:customStyle="1" w:styleId="CommentaireCar">
    <w:name w:val="Commentaire Car"/>
    <w:basedOn w:val="Policepardfaut"/>
    <w:link w:val="Commentaire"/>
    <w:uiPriority w:val="99"/>
    <w:semiHidden/>
    <w:rsid w:val="00472DB6"/>
    <w:rPr>
      <w:sz w:val="20"/>
      <w:szCs w:val="20"/>
    </w:rPr>
  </w:style>
  <w:style w:type="paragraph" w:styleId="Objetducommentaire">
    <w:name w:val="annotation subject"/>
    <w:basedOn w:val="Commentaire"/>
    <w:next w:val="Commentaire"/>
    <w:link w:val="ObjetducommentaireCar"/>
    <w:uiPriority w:val="99"/>
    <w:semiHidden/>
    <w:unhideWhenUsed/>
    <w:rsid w:val="00472DB6"/>
    <w:rPr>
      <w:b/>
      <w:bCs/>
    </w:rPr>
  </w:style>
  <w:style w:type="character" w:customStyle="1" w:styleId="ObjetducommentaireCar">
    <w:name w:val="Objet du commentaire Car"/>
    <w:basedOn w:val="CommentaireCar"/>
    <w:link w:val="Objetducommentaire"/>
    <w:uiPriority w:val="99"/>
    <w:semiHidden/>
    <w:rsid w:val="00472DB6"/>
    <w:rPr>
      <w:b/>
      <w:bCs/>
      <w:sz w:val="20"/>
      <w:szCs w:val="20"/>
    </w:rPr>
  </w:style>
  <w:style w:type="paragraph" w:customStyle="1" w:styleId="Default">
    <w:name w:val="Default"/>
    <w:rsid w:val="0057715D"/>
    <w:pPr>
      <w:autoSpaceDE w:val="0"/>
      <w:autoSpaceDN w:val="0"/>
      <w:adjustRightInd w:val="0"/>
      <w:spacing w:after="0" w:line="240" w:lineRule="auto"/>
    </w:pPr>
    <w:rPr>
      <w:rFonts w:ascii="Trebuchet MS" w:hAnsi="Trebuchet MS" w:cs="Trebuchet MS"/>
      <w:color w:val="000000"/>
      <w:sz w:val="24"/>
      <w:szCs w:val="24"/>
    </w:rPr>
  </w:style>
  <w:style w:type="character" w:styleId="Lienhypertexte">
    <w:name w:val="Hyperlink"/>
    <w:basedOn w:val="Policepardfaut"/>
    <w:unhideWhenUsed/>
    <w:rsid w:val="0057715D"/>
    <w:rPr>
      <w:color w:val="0563C1" w:themeColor="hyperlink"/>
      <w:u w:val="single"/>
    </w:rPr>
  </w:style>
  <w:style w:type="paragraph" w:customStyle="1" w:styleId="ParagrapheIndent2">
    <w:name w:val="ParagrapheIndent2"/>
    <w:basedOn w:val="Normal"/>
    <w:next w:val="Normal"/>
    <w:qFormat/>
    <w:rsid w:val="0057715D"/>
    <w:pPr>
      <w:spacing w:after="0" w:line="240" w:lineRule="auto"/>
    </w:pPr>
    <w:rPr>
      <w:rFonts w:ascii="Trebuchet MS" w:eastAsia="Trebuchet MS" w:hAnsi="Trebuchet MS" w:cs="Trebuchet MS"/>
      <w:sz w:val="20"/>
      <w:szCs w:val="24"/>
      <w:lang w:val="en-US"/>
    </w:rPr>
  </w:style>
  <w:style w:type="paragraph" w:customStyle="1" w:styleId="PiedDePage0">
    <w:name w:val="PiedDePage"/>
    <w:basedOn w:val="Normal"/>
    <w:next w:val="Normal"/>
    <w:qFormat/>
    <w:rsid w:val="00250E11"/>
    <w:pPr>
      <w:spacing w:after="0" w:line="240" w:lineRule="auto"/>
    </w:pPr>
    <w:rPr>
      <w:rFonts w:ascii="Trebuchet MS" w:eastAsia="Trebuchet MS" w:hAnsi="Trebuchet MS" w:cs="Trebuchet MS"/>
      <w:color w:val="666666"/>
      <w:sz w:val="18"/>
      <w:szCs w:val="24"/>
      <w:lang w:val="en-US"/>
    </w:rPr>
  </w:style>
  <w:style w:type="paragraph" w:styleId="Sansinterligne">
    <w:name w:val="No Spacing"/>
    <w:uiPriority w:val="1"/>
    <w:qFormat/>
    <w:rsid w:val="00932482"/>
    <w:pPr>
      <w:spacing w:after="0" w:line="240" w:lineRule="auto"/>
    </w:pPr>
  </w:style>
  <w:style w:type="character" w:customStyle="1" w:styleId="Titre1Car">
    <w:name w:val="Titre 1 Car"/>
    <w:basedOn w:val="Policepardfaut"/>
    <w:link w:val="Titre1"/>
    <w:rsid w:val="006D6886"/>
    <w:rPr>
      <w:rFonts w:ascii="Arial" w:eastAsia="Times New Roman" w:hAnsi="Arial" w:cs="Arial"/>
      <w:b/>
      <w:bCs/>
      <w:kern w:val="32"/>
      <w:sz w:val="32"/>
      <w:szCs w:val="32"/>
      <w:lang w:val="en-US"/>
    </w:rPr>
  </w:style>
  <w:style w:type="character" w:customStyle="1" w:styleId="Titre2Car">
    <w:name w:val="Titre 2 Car"/>
    <w:basedOn w:val="Policepardfaut"/>
    <w:link w:val="Titre2"/>
    <w:rsid w:val="006D6886"/>
    <w:rPr>
      <w:rFonts w:ascii="Arial" w:eastAsia="Times New Roman" w:hAnsi="Arial" w:cs="Arial"/>
      <w:b/>
      <w:bCs/>
      <w:i/>
      <w:iCs/>
      <w:sz w:val="28"/>
      <w:szCs w:val="28"/>
      <w:lang w:val="en-US"/>
    </w:rPr>
  </w:style>
  <w:style w:type="paragraph" w:customStyle="1" w:styleId="style1010">
    <w:name w:val="style1|010"/>
    <w:qFormat/>
    <w:rsid w:val="006D6886"/>
    <w:pPr>
      <w:spacing w:after="0" w:line="240" w:lineRule="auto"/>
    </w:pPr>
    <w:rPr>
      <w:rFonts w:ascii="Trebuchet MS" w:eastAsia="Trebuchet MS" w:hAnsi="Trebuchet MS" w:cs="Trebuchet MS"/>
      <w:sz w:val="20"/>
      <w:szCs w:val="20"/>
      <w:lang w:val="en-US"/>
    </w:rPr>
  </w:style>
  <w:style w:type="paragraph" w:customStyle="1" w:styleId="ParagrapheIndent1">
    <w:name w:val="ParagrapheIndent1"/>
    <w:basedOn w:val="Normal"/>
    <w:next w:val="Normal"/>
    <w:qFormat/>
    <w:rsid w:val="006D6886"/>
    <w:pPr>
      <w:spacing w:after="0" w:line="240" w:lineRule="auto"/>
    </w:pPr>
    <w:rPr>
      <w:rFonts w:ascii="Trebuchet MS" w:eastAsia="Trebuchet MS" w:hAnsi="Trebuchet MS" w:cs="Trebuchet MS"/>
      <w:sz w:val="20"/>
      <w:szCs w:val="24"/>
      <w:lang w:val="en-US"/>
    </w:rPr>
  </w:style>
  <w:style w:type="paragraph" w:customStyle="1" w:styleId="Normal1">
    <w:name w:val="Normal1"/>
    <w:basedOn w:val="Normal"/>
    <w:autoRedefine/>
    <w:rsid w:val="006D6886"/>
    <w:pPr>
      <w:keepLines/>
      <w:numPr>
        <w:ilvl w:val="12"/>
      </w:numPr>
      <w:tabs>
        <w:tab w:val="left" w:pos="567"/>
        <w:tab w:val="left" w:pos="851"/>
        <w:tab w:val="left" w:pos="1560"/>
        <w:tab w:val="left" w:leader="dot" w:pos="9072"/>
      </w:tabs>
      <w:spacing w:after="0" w:line="240" w:lineRule="auto"/>
      <w:jc w:val="both"/>
    </w:pPr>
    <w:rPr>
      <w:rFonts w:ascii="Times New Roman" w:eastAsia="Times New Roman" w:hAnsi="Times New Roman" w:cs="Times New Roman"/>
      <w:iCs/>
      <w:noProof/>
      <w:lang w:eastAsia="fr-FR"/>
    </w:rPr>
  </w:style>
  <w:style w:type="table" w:customStyle="1" w:styleId="Grilledutableau1">
    <w:name w:val="Grille du tableau1"/>
    <w:basedOn w:val="TableauNormal"/>
    <w:next w:val="Grilledutableau"/>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6D6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Footnote Text Char1,Footnote Text Char Char,Footnote Text Char1 Char Char,Footnote Text Char Char Char Char,Footnote Text Char Char Char Char Char Char Char Char,Footnote Text Char Char1,Schriftart: 9 pt,f,Footnote"/>
    <w:basedOn w:val="Normal"/>
    <w:link w:val="NotedebasdepageCar"/>
    <w:uiPriority w:val="99"/>
    <w:qFormat/>
    <w:rsid w:val="006D6886"/>
    <w:pPr>
      <w:spacing w:after="0" w:line="240" w:lineRule="auto"/>
      <w:ind w:left="720" w:hanging="720"/>
    </w:pPr>
    <w:rPr>
      <w:rFonts w:ascii="Times New Roman" w:eastAsia="Times New Roman" w:hAnsi="Times New Roman" w:cs="Times New Roman"/>
      <w:sz w:val="20"/>
      <w:szCs w:val="20"/>
      <w:lang w:eastAsia="it-IT"/>
    </w:rPr>
  </w:style>
  <w:style w:type="character" w:customStyle="1" w:styleId="NotedebasdepageCar">
    <w:name w:val="Note de bas de page Car"/>
    <w:aliases w:val="Footnote Text Char Car,Footnote Text Char1 Car,Footnote Text Char Char Car,Footnote Text Char1 Char Char Car,Footnote Text Char Char Char Char Car,Footnote Text Char Char Char Char Char Char Char Char Car,Schriftart: 9 pt Car"/>
    <w:basedOn w:val="Policepardfaut"/>
    <w:link w:val="Notedebasdepage"/>
    <w:uiPriority w:val="99"/>
    <w:rsid w:val="006D6886"/>
    <w:rPr>
      <w:rFonts w:ascii="Times New Roman" w:eastAsia="Times New Roman" w:hAnsi="Times New Roman" w:cs="Times New Roman"/>
      <w:sz w:val="20"/>
      <w:szCs w:val="20"/>
      <w:lang w:eastAsia="it-IT"/>
    </w:rPr>
  </w:style>
  <w:style w:type="character" w:styleId="Appelnotedebasdep">
    <w:name w:val="footnote reference"/>
    <w:aliases w:val="Footnote symbol,Times 10 Point,Exposant 3 Point"/>
    <w:rsid w:val="006D6886"/>
    <w:rPr>
      <w:rFonts w:cs="Times New Roman"/>
      <w:vertAlign w:val="superscript"/>
    </w:rPr>
  </w:style>
  <w:style w:type="character" w:customStyle="1" w:styleId="ParagraphedelisteCar">
    <w:name w:val="Paragraphe de liste Car"/>
    <w:link w:val="Paragraphedeliste"/>
    <w:uiPriority w:val="34"/>
    <w:locked/>
    <w:rsid w:val="006D6886"/>
  </w:style>
  <w:style w:type="paragraph" w:styleId="Corpsdetexte">
    <w:name w:val="Body Text"/>
    <w:basedOn w:val="Normal"/>
    <w:link w:val="CorpsdetexteCar"/>
    <w:rsid w:val="006D6886"/>
    <w:pPr>
      <w:spacing w:after="12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6D6886"/>
    <w:rPr>
      <w:rFonts w:ascii="Times New Roman" w:eastAsia="Times New Roman" w:hAnsi="Times New Roman" w:cs="Times New Roman"/>
      <w:sz w:val="24"/>
      <w:szCs w:val="20"/>
      <w:lang w:val="en-GB" w:eastAsia="en-GB"/>
    </w:rPr>
  </w:style>
  <w:style w:type="paragraph" w:styleId="Listenumros">
    <w:name w:val="List Number"/>
    <w:basedOn w:val="Normal"/>
    <w:rsid w:val="006D6886"/>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D6886"/>
    <w:pPr>
      <w:numPr>
        <w:ilvl w:val="1"/>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D6886"/>
    <w:pPr>
      <w:numPr>
        <w:ilvl w:val="2"/>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D6886"/>
    <w:pPr>
      <w:numPr>
        <w:ilvl w:val="3"/>
        <w:numId w:val="10"/>
      </w:numPr>
      <w:spacing w:after="240" w:line="240" w:lineRule="auto"/>
      <w:jc w:val="both"/>
    </w:pPr>
    <w:rPr>
      <w:rFonts w:ascii="Times New Roman" w:eastAsia="Times New Roman" w:hAnsi="Times New Roman" w:cs="Times New Roman"/>
      <w:sz w:val="24"/>
      <w:szCs w:val="20"/>
      <w:lang w:val="en-GB"/>
    </w:rPr>
  </w:style>
  <w:style w:type="paragraph" w:customStyle="1" w:styleId="StyleListNumber11ptBold">
    <w:name w:val="Style List Number + 11 pt Bold"/>
    <w:basedOn w:val="Listenumros"/>
    <w:autoRedefine/>
    <w:rsid w:val="006D6886"/>
    <w:pPr>
      <w:numPr>
        <w:numId w:val="0"/>
      </w:numPr>
      <w:spacing w:before="240" w:after="120"/>
    </w:pPr>
    <w:rPr>
      <w:rFonts w:eastAsia="Calibri"/>
      <w:b/>
      <w:bCs/>
      <w:szCs w:val="24"/>
    </w:rPr>
  </w:style>
  <w:style w:type="paragraph" w:styleId="NormalWeb">
    <w:name w:val="Normal (Web)"/>
    <w:basedOn w:val="Normal"/>
    <w:uiPriority w:val="99"/>
    <w:semiHidden/>
    <w:unhideWhenUsed/>
    <w:rsid w:val="006D68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FC2E39"/>
  </w:style>
  <w:style w:type="paragraph" w:styleId="Textedebulles">
    <w:name w:val="Balloon Text"/>
    <w:basedOn w:val="Normal"/>
    <w:link w:val="TextedebullesCar"/>
    <w:uiPriority w:val="99"/>
    <w:semiHidden/>
    <w:unhideWhenUsed/>
    <w:rsid w:val="00982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auvergnerhonealpes.cnpf.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1656</Words>
  <Characters>9114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BEDOUET Laetitia</dc:creator>
  <cp:lastModifiedBy>seb forespir2</cp:lastModifiedBy>
  <cp:revision>11</cp:revision>
  <dcterms:created xsi:type="dcterms:W3CDTF">2025-01-30T14:23:00Z</dcterms:created>
  <dcterms:modified xsi:type="dcterms:W3CDTF">2025-02-03T15:49:00Z</dcterms:modified>
</cp:coreProperties>
</file>